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EA18" w14:textId="77777777" w:rsidR="00337E33" w:rsidRPr="00757388" w:rsidRDefault="0083339B" w:rsidP="0083339B">
      <w:pPr>
        <w:jc w:val="center"/>
        <w:rPr>
          <w:rFonts w:ascii="Comic Sans MS" w:hAnsi="Comic Sans MS"/>
          <w:b/>
          <w:sz w:val="20"/>
          <w:szCs w:val="20"/>
        </w:rPr>
      </w:pPr>
      <w:r w:rsidRPr="00757388">
        <w:rPr>
          <w:rFonts w:ascii="Comic Sans MS" w:hAnsi="Comic Sans MS"/>
          <w:b/>
          <w:sz w:val="20"/>
          <w:szCs w:val="20"/>
        </w:rPr>
        <w:t>HAILEY CE PRIMARY SCHOOL</w:t>
      </w:r>
    </w:p>
    <w:p w14:paraId="6E907741" w14:textId="5C844A05" w:rsidR="00C22DCE" w:rsidRPr="00757388" w:rsidRDefault="0083339B" w:rsidP="0083339B">
      <w:pPr>
        <w:jc w:val="center"/>
        <w:rPr>
          <w:rFonts w:ascii="Comic Sans MS" w:hAnsi="Comic Sans MS"/>
          <w:b/>
          <w:sz w:val="20"/>
          <w:szCs w:val="20"/>
        </w:rPr>
      </w:pPr>
      <w:r w:rsidRPr="00757388">
        <w:rPr>
          <w:rFonts w:ascii="Comic Sans MS" w:hAnsi="Comic Sans MS"/>
          <w:b/>
          <w:sz w:val="20"/>
          <w:szCs w:val="20"/>
        </w:rPr>
        <w:t xml:space="preserve"> SPECIAL EDUCATIONAL NEEDS (SEN</w:t>
      </w:r>
      <w:r w:rsidR="00A60920" w:rsidRPr="00757388">
        <w:rPr>
          <w:rFonts w:ascii="Comic Sans MS" w:hAnsi="Comic Sans MS"/>
          <w:b/>
          <w:sz w:val="20"/>
          <w:szCs w:val="20"/>
        </w:rPr>
        <w:t>D</w:t>
      </w:r>
      <w:r w:rsidRPr="00757388">
        <w:rPr>
          <w:rFonts w:ascii="Comic Sans MS" w:hAnsi="Comic Sans MS"/>
          <w:b/>
          <w:sz w:val="20"/>
          <w:szCs w:val="20"/>
        </w:rPr>
        <w:t>) ANNUAL REPORT</w:t>
      </w:r>
      <w:r w:rsidR="00F370E0" w:rsidRPr="00757388">
        <w:rPr>
          <w:rFonts w:ascii="Comic Sans MS" w:hAnsi="Comic Sans MS"/>
          <w:b/>
          <w:sz w:val="20"/>
          <w:szCs w:val="20"/>
        </w:rPr>
        <w:t xml:space="preserve"> </w:t>
      </w:r>
      <w:r w:rsidR="00583718">
        <w:rPr>
          <w:rFonts w:ascii="Comic Sans MS" w:hAnsi="Comic Sans MS"/>
          <w:b/>
          <w:sz w:val="20"/>
          <w:szCs w:val="20"/>
        </w:rPr>
        <w:t>2019/20</w:t>
      </w:r>
    </w:p>
    <w:p w14:paraId="373BDEF7"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Hailey CE Primary School has a duty to report annually to all parents on the provision for Special Educational Needs</w:t>
      </w:r>
      <w:r w:rsidR="00A60920" w:rsidRPr="00757388">
        <w:rPr>
          <w:rFonts w:ascii="Comic Sans MS" w:hAnsi="Comic Sans MS"/>
          <w:sz w:val="20"/>
          <w:szCs w:val="20"/>
        </w:rPr>
        <w:t xml:space="preserve"> and Disability</w:t>
      </w:r>
      <w:r w:rsidRPr="00757388">
        <w:rPr>
          <w:rFonts w:ascii="Comic Sans MS" w:hAnsi="Comic Sans MS"/>
          <w:sz w:val="20"/>
          <w:szCs w:val="20"/>
        </w:rPr>
        <w:t xml:space="preserve"> (SEN</w:t>
      </w:r>
      <w:r w:rsidR="00A60920" w:rsidRPr="00757388">
        <w:rPr>
          <w:rFonts w:ascii="Comic Sans MS" w:hAnsi="Comic Sans MS"/>
          <w:sz w:val="20"/>
          <w:szCs w:val="20"/>
        </w:rPr>
        <w:t>D</w:t>
      </w:r>
      <w:r w:rsidRPr="00757388">
        <w:rPr>
          <w:rFonts w:ascii="Comic Sans MS" w:hAnsi="Comic Sans MS"/>
          <w:sz w:val="20"/>
          <w:szCs w:val="20"/>
        </w:rPr>
        <w:t>) and implementation of our Single Equality Policy and Accessibility Plan.</w:t>
      </w:r>
    </w:p>
    <w:p w14:paraId="0EE5885E" w14:textId="77777777" w:rsidR="008A73E9" w:rsidRPr="00757388" w:rsidRDefault="008A73E9" w:rsidP="00292837">
      <w:pPr>
        <w:pStyle w:val="NoSpacing"/>
        <w:rPr>
          <w:rFonts w:ascii="Comic Sans MS" w:hAnsi="Comic Sans MS"/>
          <w:sz w:val="20"/>
          <w:szCs w:val="20"/>
        </w:rPr>
      </w:pPr>
    </w:p>
    <w:p w14:paraId="16AD4170"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Children with SEN</w:t>
      </w:r>
      <w:r w:rsidR="00A60920" w:rsidRPr="00757388">
        <w:rPr>
          <w:rFonts w:ascii="Comic Sans MS" w:hAnsi="Comic Sans MS"/>
          <w:sz w:val="20"/>
          <w:szCs w:val="20"/>
        </w:rPr>
        <w:t>D</w:t>
      </w:r>
      <w:r w:rsidRPr="00757388">
        <w:rPr>
          <w:rFonts w:ascii="Comic Sans MS" w:hAnsi="Comic Sans MS"/>
          <w:sz w:val="20"/>
          <w:szCs w:val="20"/>
        </w:rPr>
        <w:t xml:space="preserve"> all have learning difficulties or disabilities that make it harder for them to learn than most children of the same age. These children may need extra or different help from that given to other children of the same age.</w:t>
      </w:r>
    </w:p>
    <w:p w14:paraId="0FB41D83" w14:textId="77777777" w:rsidR="00E0150C" w:rsidRPr="00757388" w:rsidRDefault="00E0150C" w:rsidP="00292837">
      <w:pPr>
        <w:pStyle w:val="NoSpacing"/>
        <w:rPr>
          <w:rFonts w:ascii="Comic Sans MS" w:hAnsi="Comic Sans MS"/>
          <w:sz w:val="20"/>
          <w:szCs w:val="20"/>
        </w:rPr>
      </w:pPr>
    </w:p>
    <w:p w14:paraId="0BDCEA6F" w14:textId="77777777" w:rsidR="00E00043" w:rsidRPr="00757388" w:rsidRDefault="00E00043"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A60920" w:rsidRPr="00757388">
        <w:rPr>
          <w:rFonts w:ascii="Comic Sans MS" w:hAnsi="Comic Sans MS"/>
          <w:sz w:val="20"/>
          <w:szCs w:val="20"/>
        </w:rPr>
        <w:t xml:space="preserve">&amp; Disability </w:t>
      </w:r>
      <w:r w:rsidRPr="00757388">
        <w:rPr>
          <w:rFonts w:ascii="Comic Sans MS" w:hAnsi="Comic Sans MS"/>
          <w:sz w:val="20"/>
          <w:szCs w:val="20"/>
        </w:rPr>
        <w:t>Code of Practice</w:t>
      </w:r>
      <w:r w:rsidR="001271DF" w:rsidRPr="00757388">
        <w:rPr>
          <w:rFonts w:ascii="Comic Sans MS" w:hAnsi="Comic Sans MS"/>
          <w:sz w:val="20"/>
          <w:szCs w:val="20"/>
        </w:rPr>
        <w:t xml:space="preserve"> 0-25 years (first published in September 2014 and revised in May 2015) </w:t>
      </w:r>
      <w:r w:rsidRPr="00757388">
        <w:rPr>
          <w:rFonts w:ascii="Comic Sans MS" w:hAnsi="Comic Sans MS"/>
          <w:sz w:val="20"/>
          <w:szCs w:val="20"/>
        </w:rPr>
        <w:t>lies at the heart of the school’s SEN</w:t>
      </w:r>
      <w:r w:rsidR="00A60920" w:rsidRPr="00757388">
        <w:rPr>
          <w:rFonts w:ascii="Comic Sans MS" w:hAnsi="Comic Sans MS"/>
          <w:sz w:val="20"/>
          <w:szCs w:val="20"/>
        </w:rPr>
        <w:t>D</w:t>
      </w:r>
      <w:r w:rsidRPr="00757388">
        <w:rPr>
          <w:rFonts w:ascii="Comic Sans MS" w:hAnsi="Comic Sans MS"/>
          <w:sz w:val="20"/>
          <w:szCs w:val="20"/>
        </w:rPr>
        <w:t xml:space="preserve"> Policy and sets out the processes and procedures that all organisations should follow to meet the needs of children. The Code describes a graduated approach that recognises that children learn in different ways and can have different kinds of SEN</w:t>
      </w:r>
      <w:r w:rsidR="00A60920" w:rsidRPr="00757388">
        <w:rPr>
          <w:rFonts w:ascii="Comic Sans MS" w:hAnsi="Comic Sans MS"/>
          <w:sz w:val="20"/>
          <w:szCs w:val="20"/>
        </w:rPr>
        <w:t>D</w:t>
      </w:r>
      <w:r w:rsidRPr="00757388">
        <w:rPr>
          <w:rFonts w:ascii="Comic Sans MS" w:hAnsi="Comic Sans MS"/>
          <w:sz w:val="20"/>
          <w:szCs w:val="20"/>
        </w:rPr>
        <w:t xml:space="preserve">. </w:t>
      </w:r>
      <w:r w:rsidR="00A60920" w:rsidRPr="00757388">
        <w:rPr>
          <w:rFonts w:ascii="Comic Sans MS" w:hAnsi="Comic Sans MS"/>
          <w:sz w:val="20"/>
          <w:szCs w:val="20"/>
        </w:rPr>
        <w:t xml:space="preserve"> </w:t>
      </w:r>
      <w:r w:rsidRPr="00757388">
        <w:rPr>
          <w:rFonts w:ascii="Comic Sans MS" w:hAnsi="Comic Sans MS"/>
          <w:sz w:val="20"/>
          <w:szCs w:val="20"/>
        </w:rPr>
        <w:t xml:space="preserve">So increasingly, step-by-step, </w:t>
      </w:r>
      <w:r w:rsidR="00A60920" w:rsidRPr="00757388">
        <w:rPr>
          <w:rFonts w:ascii="Comic Sans MS" w:hAnsi="Comic Sans MS"/>
          <w:sz w:val="20"/>
          <w:szCs w:val="20"/>
        </w:rPr>
        <w:t xml:space="preserve">interventions </w:t>
      </w:r>
      <w:r w:rsidR="00C57C14" w:rsidRPr="00757388">
        <w:rPr>
          <w:rFonts w:ascii="Comic Sans MS" w:hAnsi="Comic Sans MS"/>
          <w:sz w:val="20"/>
          <w:szCs w:val="20"/>
        </w:rPr>
        <w:t xml:space="preserve">and SEND support </w:t>
      </w:r>
      <w:r w:rsidRPr="00757388">
        <w:rPr>
          <w:rFonts w:ascii="Comic Sans MS" w:hAnsi="Comic Sans MS"/>
          <w:sz w:val="20"/>
          <w:szCs w:val="20"/>
        </w:rPr>
        <w:t xml:space="preserve">can be put in place to help overcome the difficulties a child may have. </w:t>
      </w:r>
      <w:r w:rsidR="00C57C14" w:rsidRPr="00757388">
        <w:rPr>
          <w:rFonts w:ascii="Comic Sans MS" w:hAnsi="Comic Sans MS"/>
          <w:sz w:val="20"/>
          <w:szCs w:val="20"/>
        </w:rPr>
        <w:t xml:space="preserve"> </w:t>
      </w:r>
      <w:r w:rsidRPr="00757388">
        <w:rPr>
          <w:rFonts w:ascii="Comic Sans MS" w:hAnsi="Comic Sans MS"/>
          <w:sz w:val="20"/>
          <w:szCs w:val="20"/>
        </w:rPr>
        <w:t>If further support is required the school may request a statutory assessment of special needs</w:t>
      </w:r>
      <w:r w:rsidR="009D4CCF" w:rsidRPr="00757388">
        <w:rPr>
          <w:rFonts w:ascii="Comic Sans MS" w:hAnsi="Comic Sans MS"/>
          <w:sz w:val="20"/>
          <w:szCs w:val="20"/>
        </w:rPr>
        <w:t xml:space="preserve">, </w:t>
      </w:r>
      <w:r w:rsidRPr="00757388">
        <w:rPr>
          <w:rFonts w:ascii="Comic Sans MS" w:hAnsi="Comic Sans MS"/>
          <w:sz w:val="20"/>
          <w:szCs w:val="20"/>
        </w:rPr>
        <w:t>which may result in a</w:t>
      </w:r>
      <w:r w:rsidR="00C57C14" w:rsidRPr="00757388">
        <w:rPr>
          <w:rFonts w:ascii="Comic Sans MS" w:hAnsi="Comic Sans MS"/>
          <w:sz w:val="20"/>
          <w:szCs w:val="20"/>
        </w:rPr>
        <w:t>n</w:t>
      </w:r>
      <w:r w:rsidRPr="00757388">
        <w:rPr>
          <w:rFonts w:ascii="Comic Sans MS" w:hAnsi="Comic Sans MS"/>
          <w:sz w:val="20"/>
          <w:szCs w:val="20"/>
        </w:rPr>
        <w:t xml:space="preserve"> </w:t>
      </w:r>
      <w:r w:rsidR="00C57C14" w:rsidRPr="00757388">
        <w:rPr>
          <w:rFonts w:ascii="Comic Sans MS" w:hAnsi="Comic Sans MS"/>
          <w:sz w:val="20"/>
          <w:szCs w:val="20"/>
        </w:rPr>
        <w:t>Education Health and Care</w:t>
      </w:r>
      <w:r w:rsidR="001271DF" w:rsidRPr="00757388">
        <w:rPr>
          <w:rFonts w:ascii="Comic Sans MS" w:hAnsi="Comic Sans MS"/>
          <w:sz w:val="20"/>
          <w:szCs w:val="20"/>
        </w:rPr>
        <w:t xml:space="preserve"> (EHC) plan.</w:t>
      </w:r>
    </w:p>
    <w:p w14:paraId="351A4E83" w14:textId="77777777" w:rsidR="00E0150C" w:rsidRPr="00757388" w:rsidRDefault="00E0150C" w:rsidP="00292837">
      <w:pPr>
        <w:pStyle w:val="NoSpacing"/>
        <w:rPr>
          <w:rFonts w:ascii="Comic Sans MS" w:hAnsi="Comic Sans MS"/>
          <w:sz w:val="20"/>
          <w:szCs w:val="20"/>
        </w:rPr>
      </w:pPr>
    </w:p>
    <w:p w14:paraId="4D42B52E" w14:textId="77777777" w:rsidR="00861E54" w:rsidRPr="00757388" w:rsidRDefault="00861E54" w:rsidP="00292837">
      <w:pPr>
        <w:pStyle w:val="NoSpacing"/>
        <w:rPr>
          <w:rFonts w:ascii="Comic Sans MS" w:hAnsi="Comic Sans MS"/>
          <w:b/>
          <w:sz w:val="20"/>
          <w:szCs w:val="20"/>
        </w:rPr>
      </w:pPr>
      <w:r w:rsidRPr="00757388">
        <w:rPr>
          <w:rFonts w:ascii="Comic Sans MS" w:hAnsi="Comic Sans MS"/>
          <w:b/>
          <w:sz w:val="20"/>
          <w:szCs w:val="20"/>
        </w:rPr>
        <w:t>Policies</w:t>
      </w:r>
    </w:p>
    <w:p w14:paraId="132D8B64" w14:textId="7ABBE925" w:rsidR="00F370E0" w:rsidRPr="00757388" w:rsidRDefault="00861E54" w:rsidP="00292837">
      <w:pPr>
        <w:pStyle w:val="NoSpacing"/>
        <w:rPr>
          <w:rFonts w:ascii="Comic Sans MS" w:hAnsi="Comic Sans MS"/>
          <w:sz w:val="20"/>
          <w:szCs w:val="20"/>
        </w:rPr>
      </w:pPr>
      <w:r w:rsidRPr="00757388">
        <w:rPr>
          <w:rFonts w:ascii="Comic Sans MS" w:hAnsi="Comic Sans MS"/>
          <w:sz w:val="20"/>
          <w:szCs w:val="20"/>
        </w:rPr>
        <w:t>The Special Educational Needs (SEN</w:t>
      </w:r>
      <w:r w:rsidR="00C57C14" w:rsidRPr="00757388">
        <w:rPr>
          <w:rFonts w:ascii="Comic Sans MS" w:hAnsi="Comic Sans MS"/>
          <w:sz w:val="20"/>
          <w:szCs w:val="20"/>
        </w:rPr>
        <w:t>D</w:t>
      </w:r>
      <w:r w:rsidRPr="00757388">
        <w:rPr>
          <w:rFonts w:ascii="Comic Sans MS" w:hAnsi="Comic Sans MS"/>
          <w:sz w:val="20"/>
          <w:szCs w:val="20"/>
        </w:rPr>
        <w:t xml:space="preserve">) Policy was reviewed and amended </w:t>
      </w:r>
      <w:r w:rsidR="00F2535D" w:rsidRPr="00757388">
        <w:rPr>
          <w:rFonts w:ascii="Comic Sans MS" w:hAnsi="Comic Sans MS"/>
          <w:sz w:val="20"/>
          <w:szCs w:val="20"/>
        </w:rPr>
        <w:t xml:space="preserve">in January </w:t>
      </w:r>
      <w:r w:rsidR="005B355D">
        <w:rPr>
          <w:rFonts w:ascii="Comic Sans MS" w:hAnsi="Comic Sans MS"/>
          <w:sz w:val="20"/>
          <w:szCs w:val="20"/>
        </w:rPr>
        <w:t>2019.</w:t>
      </w:r>
      <w:r w:rsidRPr="00757388">
        <w:rPr>
          <w:rFonts w:ascii="Comic Sans MS" w:hAnsi="Comic Sans MS"/>
          <w:sz w:val="20"/>
          <w:szCs w:val="20"/>
        </w:rPr>
        <w:t xml:space="preserve"> This is available to any parent on request and is published on the school website.</w:t>
      </w:r>
    </w:p>
    <w:p w14:paraId="55494176" w14:textId="77777777" w:rsidR="00F370E0" w:rsidRPr="00757388" w:rsidRDefault="00F370E0" w:rsidP="00292837">
      <w:pPr>
        <w:pStyle w:val="NoSpacing"/>
        <w:rPr>
          <w:rFonts w:ascii="Comic Sans MS" w:hAnsi="Comic Sans MS"/>
          <w:sz w:val="20"/>
          <w:szCs w:val="20"/>
        </w:rPr>
      </w:pPr>
    </w:p>
    <w:p w14:paraId="7661264D" w14:textId="77777777" w:rsidR="00F370E0" w:rsidRPr="00757388" w:rsidRDefault="00F2535D" w:rsidP="00292837">
      <w:pPr>
        <w:pStyle w:val="NoSpacing"/>
        <w:rPr>
          <w:rFonts w:ascii="Comic Sans MS" w:hAnsi="Comic Sans MS"/>
          <w:sz w:val="20"/>
          <w:szCs w:val="20"/>
        </w:rPr>
      </w:pPr>
      <w:r w:rsidRPr="00757388">
        <w:rPr>
          <w:rFonts w:ascii="Comic Sans MS" w:hAnsi="Comic Sans MS"/>
          <w:sz w:val="20"/>
          <w:szCs w:val="20"/>
        </w:rPr>
        <w:t xml:space="preserve">The </w:t>
      </w:r>
      <w:r w:rsidR="00F370E0" w:rsidRPr="00757388">
        <w:rPr>
          <w:rFonts w:ascii="Comic Sans MS" w:hAnsi="Comic Sans MS"/>
          <w:sz w:val="20"/>
          <w:szCs w:val="20"/>
        </w:rPr>
        <w:t>guidelines</w:t>
      </w:r>
      <w:r w:rsidRPr="00757388">
        <w:rPr>
          <w:rFonts w:ascii="Comic Sans MS" w:hAnsi="Comic Sans MS"/>
          <w:sz w:val="20"/>
          <w:szCs w:val="20"/>
        </w:rPr>
        <w:t xml:space="preserve"> introduced </w:t>
      </w:r>
      <w:r w:rsidR="00F370E0" w:rsidRPr="00757388">
        <w:rPr>
          <w:rFonts w:ascii="Comic Sans MS" w:hAnsi="Comic Sans MS"/>
          <w:sz w:val="20"/>
          <w:szCs w:val="20"/>
        </w:rPr>
        <w:t>by the Department for Education</w:t>
      </w:r>
      <w:r w:rsidRPr="00757388">
        <w:rPr>
          <w:rFonts w:ascii="Comic Sans MS" w:hAnsi="Comic Sans MS"/>
          <w:sz w:val="20"/>
          <w:szCs w:val="20"/>
        </w:rPr>
        <w:t xml:space="preserve"> in 2014</w:t>
      </w:r>
      <w:r w:rsidR="001271DF" w:rsidRPr="00757388">
        <w:rPr>
          <w:rFonts w:ascii="Comic Sans MS" w:hAnsi="Comic Sans MS"/>
          <w:sz w:val="20"/>
          <w:szCs w:val="20"/>
        </w:rPr>
        <w:t xml:space="preserve"> (revised in May 2015)</w:t>
      </w:r>
      <w:r w:rsidRPr="00757388">
        <w:rPr>
          <w:rFonts w:ascii="Comic Sans MS" w:hAnsi="Comic Sans MS"/>
          <w:sz w:val="20"/>
          <w:szCs w:val="20"/>
        </w:rPr>
        <w:t xml:space="preserve"> combine</w:t>
      </w:r>
      <w:r w:rsidR="00F370E0" w:rsidRPr="00757388">
        <w:rPr>
          <w:rFonts w:ascii="Comic Sans MS" w:hAnsi="Comic Sans MS"/>
          <w:sz w:val="20"/>
          <w:szCs w:val="20"/>
        </w:rPr>
        <w:t xml:space="preserve"> recommendations for schools’ provision for SEN and Disabilities.  Staff and governors at Hailey School </w:t>
      </w:r>
      <w:r w:rsidRPr="00757388">
        <w:rPr>
          <w:rFonts w:ascii="Comic Sans MS" w:hAnsi="Comic Sans MS"/>
          <w:sz w:val="20"/>
          <w:szCs w:val="20"/>
        </w:rPr>
        <w:t xml:space="preserve">have reviewed </w:t>
      </w:r>
      <w:r w:rsidR="009D4CCF" w:rsidRPr="00757388">
        <w:rPr>
          <w:rFonts w:ascii="Comic Sans MS" w:hAnsi="Comic Sans MS"/>
          <w:sz w:val="20"/>
          <w:szCs w:val="20"/>
        </w:rPr>
        <w:t>these against our</w:t>
      </w:r>
      <w:r w:rsidR="00F370E0" w:rsidRPr="00757388">
        <w:rPr>
          <w:rFonts w:ascii="Comic Sans MS" w:hAnsi="Comic Sans MS"/>
          <w:sz w:val="20"/>
          <w:szCs w:val="20"/>
        </w:rPr>
        <w:t xml:space="preserve"> provision and </w:t>
      </w:r>
      <w:r w:rsidRPr="00757388">
        <w:rPr>
          <w:rFonts w:ascii="Comic Sans MS" w:hAnsi="Comic Sans MS"/>
          <w:sz w:val="20"/>
          <w:szCs w:val="20"/>
        </w:rPr>
        <w:t xml:space="preserve">attended </w:t>
      </w:r>
      <w:r w:rsidR="00F370E0" w:rsidRPr="00757388">
        <w:rPr>
          <w:rFonts w:ascii="Comic Sans MS" w:hAnsi="Comic Sans MS"/>
          <w:sz w:val="20"/>
          <w:szCs w:val="20"/>
        </w:rPr>
        <w:t xml:space="preserve">specialist training to ensure we </w:t>
      </w:r>
      <w:r w:rsidRPr="00757388">
        <w:rPr>
          <w:rFonts w:ascii="Comic Sans MS" w:hAnsi="Comic Sans MS"/>
          <w:sz w:val="20"/>
          <w:szCs w:val="20"/>
        </w:rPr>
        <w:t xml:space="preserve">have </w:t>
      </w:r>
      <w:r w:rsidR="00F370E0" w:rsidRPr="00757388">
        <w:rPr>
          <w:rFonts w:ascii="Comic Sans MS" w:hAnsi="Comic Sans MS"/>
          <w:sz w:val="20"/>
          <w:szCs w:val="20"/>
        </w:rPr>
        <w:t>effectively implement</w:t>
      </w:r>
      <w:r w:rsidRPr="00757388">
        <w:rPr>
          <w:rFonts w:ascii="Comic Sans MS" w:hAnsi="Comic Sans MS"/>
          <w:sz w:val="20"/>
          <w:szCs w:val="20"/>
        </w:rPr>
        <w:t>ed</w:t>
      </w:r>
      <w:r w:rsidR="00F370E0" w:rsidRPr="00757388">
        <w:rPr>
          <w:rFonts w:ascii="Comic Sans MS" w:hAnsi="Comic Sans MS"/>
          <w:sz w:val="20"/>
          <w:szCs w:val="20"/>
        </w:rPr>
        <w:t xml:space="preserve"> required processes and best practice.  School policies </w:t>
      </w:r>
      <w:r w:rsidRPr="00757388">
        <w:rPr>
          <w:rFonts w:ascii="Comic Sans MS" w:hAnsi="Comic Sans MS"/>
          <w:sz w:val="20"/>
          <w:szCs w:val="20"/>
        </w:rPr>
        <w:t>were</w:t>
      </w:r>
      <w:r w:rsidR="00F370E0" w:rsidRPr="00757388">
        <w:rPr>
          <w:rFonts w:ascii="Comic Sans MS" w:hAnsi="Comic Sans MS"/>
          <w:sz w:val="20"/>
          <w:szCs w:val="20"/>
        </w:rPr>
        <w:t xml:space="preserve"> updated accordingly as part of this review and</w:t>
      </w:r>
      <w:r w:rsidR="00EE4491" w:rsidRPr="00757388">
        <w:rPr>
          <w:rFonts w:ascii="Comic Sans MS" w:hAnsi="Comic Sans MS"/>
          <w:sz w:val="20"/>
          <w:szCs w:val="20"/>
        </w:rPr>
        <w:t xml:space="preserve"> are fully operational.</w:t>
      </w:r>
      <w:r w:rsidR="00F370E0" w:rsidRPr="00757388">
        <w:rPr>
          <w:rFonts w:ascii="Comic Sans MS" w:hAnsi="Comic Sans MS"/>
          <w:sz w:val="20"/>
          <w:szCs w:val="20"/>
        </w:rPr>
        <w:t xml:space="preserve"> </w:t>
      </w:r>
      <w:r w:rsidR="001271DF" w:rsidRPr="00757388">
        <w:rPr>
          <w:rFonts w:ascii="Comic Sans MS" w:hAnsi="Comic Sans MS"/>
          <w:sz w:val="20"/>
          <w:szCs w:val="20"/>
        </w:rPr>
        <w:t xml:space="preserve"> Related policies including safeguarding, equality and medical needs are cross-referenced so that the staff are fully conversant with best practice across the board.</w:t>
      </w:r>
    </w:p>
    <w:p w14:paraId="08076165" w14:textId="77777777" w:rsidR="00E0150C" w:rsidRPr="00757388" w:rsidRDefault="00E0150C" w:rsidP="00292837">
      <w:pPr>
        <w:pStyle w:val="NoSpacing"/>
        <w:rPr>
          <w:rFonts w:ascii="Comic Sans MS" w:hAnsi="Comic Sans MS"/>
          <w:sz w:val="20"/>
          <w:szCs w:val="20"/>
        </w:rPr>
      </w:pPr>
    </w:p>
    <w:p w14:paraId="1E301844" w14:textId="77777777" w:rsidR="00861E54" w:rsidRPr="00757388" w:rsidRDefault="00861E54"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B53357" w:rsidRPr="00757388">
        <w:rPr>
          <w:rFonts w:ascii="Comic Sans MS" w:hAnsi="Comic Sans MS"/>
          <w:sz w:val="20"/>
          <w:szCs w:val="20"/>
        </w:rPr>
        <w:t>Coordinator</w:t>
      </w:r>
      <w:r w:rsidRPr="00757388">
        <w:rPr>
          <w:rFonts w:ascii="Comic Sans MS" w:hAnsi="Comic Sans MS"/>
          <w:sz w:val="20"/>
          <w:szCs w:val="20"/>
        </w:rPr>
        <w:t xml:space="preserve"> (SENCO) is Debbie Davies (Headteacher) and the Assistant SENCO is Liz Jarrett. </w:t>
      </w:r>
      <w:r w:rsidR="00EE4491" w:rsidRPr="00757388">
        <w:rPr>
          <w:rFonts w:ascii="Comic Sans MS" w:hAnsi="Comic Sans MS"/>
          <w:sz w:val="20"/>
          <w:szCs w:val="20"/>
        </w:rPr>
        <w:t xml:space="preserve"> </w:t>
      </w:r>
      <w:r w:rsidRPr="00757388">
        <w:rPr>
          <w:rFonts w:ascii="Comic Sans MS" w:hAnsi="Comic Sans MS"/>
          <w:sz w:val="20"/>
          <w:szCs w:val="20"/>
        </w:rPr>
        <w:t>The SEN</w:t>
      </w:r>
      <w:r w:rsidR="00EE4491" w:rsidRPr="00757388">
        <w:rPr>
          <w:rFonts w:ascii="Comic Sans MS" w:hAnsi="Comic Sans MS"/>
          <w:sz w:val="20"/>
          <w:szCs w:val="20"/>
        </w:rPr>
        <w:t>D Lead</w:t>
      </w:r>
      <w:r w:rsidRPr="00757388">
        <w:rPr>
          <w:rFonts w:ascii="Comic Sans MS" w:hAnsi="Comic Sans MS"/>
          <w:sz w:val="20"/>
          <w:szCs w:val="20"/>
        </w:rPr>
        <w:t xml:space="preserve"> Governor is </w:t>
      </w:r>
      <w:r w:rsidR="00757388" w:rsidRPr="00757388">
        <w:rPr>
          <w:rFonts w:ascii="Comic Sans MS" w:hAnsi="Comic Sans MS"/>
          <w:sz w:val="20"/>
          <w:szCs w:val="20"/>
        </w:rPr>
        <w:t>Graham Simpson</w:t>
      </w:r>
      <w:r w:rsidRPr="00757388">
        <w:rPr>
          <w:rFonts w:ascii="Comic Sans MS" w:hAnsi="Comic Sans MS"/>
          <w:sz w:val="20"/>
          <w:szCs w:val="20"/>
        </w:rPr>
        <w:t>.</w:t>
      </w:r>
    </w:p>
    <w:p w14:paraId="361FA180" w14:textId="77777777" w:rsidR="00E0150C" w:rsidRPr="00757388" w:rsidRDefault="00E0150C" w:rsidP="00292837">
      <w:pPr>
        <w:pStyle w:val="NoSpacing"/>
        <w:rPr>
          <w:rFonts w:ascii="Comic Sans MS" w:hAnsi="Comic Sans MS"/>
          <w:sz w:val="20"/>
          <w:szCs w:val="20"/>
        </w:rPr>
      </w:pPr>
    </w:p>
    <w:p w14:paraId="76837933" w14:textId="77777777" w:rsidR="0019689A" w:rsidRPr="00757388" w:rsidRDefault="0019689A" w:rsidP="00292837">
      <w:pPr>
        <w:pStyle w:val="NoSpacing"/>
        <w:rPr>
          <w:rFonts w:ascii="Comic Sans MS" w:hAnsi="Comic Sans MS"/>
          <w:b/>
          <w:sz w:val="20"/>
          <w:szCs w:val="20"/>
        </w:rPr>
      </w:pPr>
      <w:r w:rsidRPr="00757388">
        <w:rPr>
          <w:rFonts w:ascii="Comic Sans MS" w:hAnsi="Comic Sans MS"/>
          <w:b/>
          <w:sz w:val="20"/>
          <w:szCs w:val="20"/>
        </w:rPr>
        <w:t>Number of pupils with SEN</w:t>
      </w:r>
      <w:r w:rsidR="00EE4491" w:rsidRPr="00757388">
        <w:rPr>
          <w:rFonts w:ascii="Comic Sans MS" w:hAnsi="Comic Sans MS"/>
          <w:b/>
          <w:sz w:val="20"/>
          <w:szCs w:val="20"/>
        </w:rPr>
        <w:t>D</w:t>
      </w:r>
    </w:p>
    <w:p w14:paraId="2CCD813B" w14:textId="77777777" w:rsidR="00757388" w:rsidRPr="00757388" w:rsidRDefault="00757388" w:rsidP="00292837">
      <w:pPr>
        <w:pStyle w:val="NoSpacing"/>
        <w:rPr>
          <w:rFonts w:ascii="Comic Sans MS" w:hAnsi="Comic Sans MS"/>
          <w:b/>
          <w:color w:val="FF0000"/>
          <w:sz w:val="20"/>
          <w:szCs w:val="20"/>
        </w:rPr>
      </w:pPr>
    </w:p>
    <w:p w14:paraId="62E376E5" w14:textId="75673502" w:rsidR="0019689A" w:rsidRPr="00757388" w:rsidRDefault="001749BA" w:rsidP="00292837">
      <w:pPr>
        <w:pStyle w:val="NoSpacing"/>
        <w:rPr>
          <w:rFonts w:ascii="Comic Sans MS" w:hAnsi="Comic Sans MS"/>
          <w:sz w:val="20"/>
          <w:szCs w:val="20"/>
        </w:rPr>
      </w:pPr>
      <w:r>
        <w:rPr>
          <w:rFonts w:ascii="Comic Sans MS" w:hAnsi="Comic Sans MS"/>
          <w:sz w:val="20"/>
          <w:szCs w:val="20"/>
        </w:rPr>
        <w:t>12</w:t>
      </w:r>
      <w:r w:rsidR="0019689A" w:rsidRPr="00757388">
        <w:rPr>
          <w:rFonts w:ascii="Comic Sans MS" w:hAnsi="Comic Sans MS"/>
          <w:sz w:val="20"/>
          <w:szCs w:val="20"/>
        </w:rPr>
        <w:t xml:space="preserve"> children have </w:t>
      </w:r>
      <w:r w:rsidR="00757388" w:rsidRPr="00757388">
        <w:rPr>
          <w:rFonts w:ascii="Comic Sans MS" w:hAnsi="Comic Sans MS"/>
          <w:sz w:val="20"/>
          <w:szCs w:val="20"/>
        </w:rPr>
        <w:t xml:space="preserve">currently </w:t>
      </w:r>
      <w:r w:rsidR="0019689A" w:rsidRPr="00757388">
        <w:rPr>
          <w:rFonts w:ascii="Comic Sans MS" w:hAnsi="Comic Sans MS"/>
          <w:sz w:val="20"/>
          <w:szCs w:val="20"/>
        </w:rPr>
        <w:t>been identified as having special educational needs:</w:t>
      </w:r>
    </w:p>
    <w:p w14:paraId="4B550D73" w14:textId="77777777" w:rsidR="00E0150C" w:rsidRPr="00757388" w:rsidRDefault="00E0150C" w:rsidP="00292837">
      <w:pPr>
        <w:pStyle w:val="NoSpacing"/>
        <w:rPr>
          <w:rFonts w:ascii="Comic Sans MS" w:hAnsi="Comic Sans MS"/>
          <w:sz w:val="20"/>
          <w:szCs w:val="20"/>
        </w:rPr>
      </w:pPr>
    </w:p>
    <w:p w14:paraId="18F1E1F3" w14:textId="24002937" w:rsidR="0019689A" w:rsidRDefault="001749BA" w:rsidP="00E0150C">
      <w:pPr>
        <w:pStyle w:val="NoSpacing"/>
        <w:numPr>
          <w:ilvl w:val="0"/>
          <w:numId w:val="4"/>
        </w:numPr>
        <w:rPr>
          <w:rFonts w:ascii="Comic Sans MS" w:hAnsi="Comic Sans MS"/>
          <w:sz w:val="20"/>
          <w:szCs w:val="20"/>
        </w:rPr>
      </w:pPr>
      <w:r>
        <w:rPr>
          <w:rFonts w:ascii="Comic Sans MS" w:hAnsi="Comic Sans MS"/>
          <w:sz w:val="20"/>
          <w:szCs w:val="20"/>
        </w:rPr>
        <w:t>12</w:t>
      </w:r>
      <w:r w:rsidR="00190DD1" w:rsidRPr="00757388">
        <w:rPr>
          <w:rFonts w:ascii="Comic Sans MS" w:hAnsi="Comic Sans MS"/>
          <w:sz w:val="20"/>
          <w:szCs w:val="20"/>
        </w:rPr>
        <w:t xml:space="preserve"> </w:t>
      </w:r>
      <w:r w:rsidR="0019689A" w:rsidRPr="00757388">
        <w:rPr>
          <w:rFonts w:ascii="Comic Sans MS" w:hAnsi="Comic Sans MS"/>
          <w:sz w:val="20"/>
          <w:szCs w:val="20"/>
        </w:rPr>
        <w:t xml:space="preserve">receiving </w:t>
      </w:r>
      <w:r w:rsidR="009D4CCF" w:rsidRPr="00757388">
        <w:rPr>
          <w:rFonts w:ascii="Comic Sans MS" w:hAnsi="Comic Sans MS"/>
          <w:sz w:val="20"/>
          <w:szCs w:val="20"/>
        </w:rPr>
        <w:t>Special Educational Needs support</w:t>
      </w:r>
    </w:p>
    <w:p w14:paraId="521324B8" w14:textId="77777777" w:rsidR="00E0150C" w:rsidRPr="00757388" w:rsidRDefault="00E0150C" w:rsidP="00E0150C">
      <w:pPr>
        <w:pStyle w:val="NoSpacing"/>
        <w:ind w:left="720"/>
        <w:rPr>
          <w:rFonts w:ascii="Comic Sans MS" w:hAnsi="Comic Sans MS"/>
          <w:sz w:val="20"/>
          <w:szCs w:val="20"/>
        </w:rPr>
      </w:pPr>
    </w:p>
    <w:p w14:paraId="43748900" w14:textId="77777777" w:rsidR="0019689A" w:rsidRPr="00757388" w:rsidRDefault="0019689A" w:rsidP="00292837">
      <w:pPr>
        <w:pStyle w:val="NoSpacing"/>
        <w:rPr>
          <w:rFonts w:ascii="Comic Sans MS" w:hAnsi="Comic Sans MS"/>
          <w:sz w:val="20"/>
          <w:szCs w:val="20"/>
        </w:rPr>
      </w:pPr>
      <w:r w:rsidRPr="00757388">
        <w:rPr>
          <w:rFonts w:ascii="Comic Sans MS" w:hAnsi="Comic Sans MS"/>
          <w:sz w:val="20"/>
          <w:szCs w:val="20"/>
        </w:rPr>
        <w:t xml:space="preserve">Parents, children and teachers are all involved in </w:t>
      </w:r>
      <w:r w:rsidR="00EE4491" w:rsidRPr="00757388">
        <w:rPr>
          <w:rFonts w:ascii="Comic Sans MS" w:hAnsi="Comic Sans MS"/>
          <w:sz w:val="20"/>
          <w:szCs w:val="20"/>
        </w:rPr>
        <w:t xml:space="preserve">Pupil Profiles </w:t>
      </w:r>
      <w:r w:rsidR="009D4CCF" w:rsidRPr="00757388">
        <w:rPr>
          <w:rFonts w:ascii="Comic Sans MS" w:hAnsi="Comic Sans MS"/>
          <w:sz w:val="20"/>
          <w:szCs w:val="20"/>
        </w:rPr>
        <w:t>(</w:t>
      </w:r>
      <w:r w:rsidR="00EE4491" w:rsidRPr="00757388">
        <w:rPr>
          <w:rFonts w:ascii="Comic Sans MS" w:hAnsi="Comic Sans MS"/>
          <w:sz w:val="20"/>
          <w:szCs w:val="20"/>
        </w:rPr>
        <w:t>PP</w:t>
      </w:r>
      <w:r w:rsidR="009D4CCF" w:rsidRPr="00757388">
        <w:rPr>
          <w:rFonts w:ascii="Comic Sans MS" w:hAnsi="Comic Sans MS"/>
          <w:sz w:val="20"/>
          <w:szCs w:val="20"/>
        </w:rPr>
        <w:t>).</w:t>
      </w:r>
      <w:r w:rsidRPr="00757388">
        <w:rPr>
          <w:rFonts w:ascii="Comic Sans MS" w:hAnsi="Comic Sans MS"/>
          <w:sz w:val="20"/>
          <w:szCs w:val="20"/>
        </w:rPr>
        <w:t xml:space="preserve"> </w:t>
      </w:r>
      <w:r w:rsidR="00EE4491" w:rsidRPr="00757388">
        <w:rPr>
          <w:rFonts w:ascii="Comic Sans MS" w:hAnsi="Comic Sans MS"/>
          <w:sz w:val="20"/>
          <w:szCs w:val="20"/>
        </w:rPr>
        <w:t xml:space="preserve"> </w:t>
      </w:r>
      <w:r w:rsidRPr="00757388">
        <w:rPr>
          <w:rFonts w:ascii="Comic Sans MS" w:hAnsi="Comic Sans MS"/>
          <w:sz w:val="20"/>
          <w:szCs w:val="20"/>
        </w:rPr>
        <w:t>These meetings happen three times a year.</w:t>
      </w:r>
    </w:p>
    <w:p w14:paraId="68B89CE4" w14:textId="77777777" w:rsidR="00E0150C" w:rsidRPr="00757388" w:rsidRDefault="00E0150C" w:rsidP="00292837">
      <w:pPr>
        <w:pStyle w:val="NoSpacing"/>
        <w:rPr>
          <w:rFonts w:ascii="Comic Sans MS" w:hAnsi="Comic Sans MS"/>
          <w:sz w:val="20"/>
          <w:szCs w:val="20"/>
        </w:rPr>
      </w:pPr>
    </w:p>
    <w:p w14:paraId="0D67B325" w14:textId="77777777" w:rsidR="004A0C86" w:rsidRPr="00757388" w:rsidRDefault="004A0C86" w:rsidP="00292837">
      <w:pPr>
        <w:pStyle w:val="NoSpacing"/>
        <w:rPr>
          <w:rFonts w:ascii="Comic Sans MS" w:hAnsi="Comic Sans MS"/>
          <w:sz w:val="20"/>
          <w:szCs w:val="20"/>
        </w:rPr>
      </w:pPr>
    </w:p>
    <w:p w14:paraId="5E503D86" w14:textId="77777777" w:rsidR="00E55335" w:rsidRPr="00757388" w:rsidRDefault="00E55335" w:rsidP="00292837">
      <w:pPr>
        <w:pStyle w:val="NoSpacing"/>
        <w:rPr>
          <w:rFonts w:ascii="Comic Sans MS" w:hAnsi="Comic Sans MS"/>
          <w:b/>
          <w:color w:val="FF0000"/>
          <w:sz w:val="20"/>
          <w:szCs w:val="20"/>
        </w:rPr>
      </w:pPr>
      <w:r w:rsidRPr="00757388">
        <w:rPr>
          <w:rFonts w:ascii="Comic Sans MS" w:hAnsi="Comic Sans MS"/>
          <w:b/>
          <w:sz w:val="20"/>
          <w:szCs w:val="20"/>
        </w:rPr>
        <w:lastRenderedPageBreak/>
        <w:t>Progress of pupils with SEN</w:t>
      </w:r>
      <w:r w:rsidR="00EE4491" w:rsidRPr="00757388">
        <w:rPr>
          <w:rFonts w:ascii="Comic Sans MS" w:hAnsi="Comic Sans MS"/>
          <w:b/>
          <w:sz w:val="20"/>
          <w:szCs w:val="20"/>
        </w:rPr>
        <w:t>D</w:t>
      </w:r>
      <w:r w:rsidR="00CC254F" w:rsidRPr="00757388">
        <w:rPr>
          <w:rFonts w:ascii="Comic Sans MS" w:hAnsi="Comic Sans MS"/>
          <w:b/>
          <w:color w:val="FF0000"/>
          <w:sz w:val="20"/>
          <w:szCs w:val="20"/>
        </w:rPr>
        <w:t xml:space="preserve">  </w:t>
      </w:r>
    </w:p>
    <w:p w14:paraId="47552887" w14:textId="77777777" w:rsidR="004A0C86" w:rsidRPr="00757388" w:rsidRDefault="004A0C86" w:rsidP="00292837">
      <w:pPr>
        <w:pStyle w:val="NoSpacing"/>
        <w:rPr>
          <w:rFonts w:ascii="Comic Sans MS" w:hAnsi="Comic Sans MS"/>
          <w:sz w:val="20"/>
          <w:szCs w:val="20"/>
        </w:rPr>
      </w:pPr>
    </w:p>
    <w:p w14:paraId="29009DA2" w14:textId="37DAE32F" w:rsidR="00AF6756" w:rsidRPr="00757388" w:rsidRDefault="00E55335" w:rsidP="00292837">
      <w:pPr>
        <w:pStyle w:val="NoSpacing"/>
        <w:rPr>
          <w:rFonts w:ascii="Comic Sans MS" w:hAnsi="Comic Sans MS"/>
          <w:sz w:val="20"/>
          <w:szCs w:val="20"/>
        </w:rPr>
      </w:pPr>
      <w:r w:rsidRPr="00757388">
        <w:rPr>
          <w:rFonts w:ascii="Comic Sans MS" w:hAnsi="Comic Sans MS"/>
          <w:sz w:val="20"/>
          <w:szCs w:val="20"/>
        </w:rPr>
        <w:t xml:space="preserve">The progress of </w:t>
      </w:r>
      <w:r w:rsidR="00E7606B">
        <w:rPr>
          <w:rFonts w:ascii="Comic Sans MS" w:hAnsi="Comic Sans MS"/>
          <w:sz w:val="20"/>
          <w:szCs w:val="20"/>
        </w:rPr>
        <w:t xml:space="preserve">the majority of </w:t>
      </w:r>
      <w:r w:rsidRPr="00757388">
        <w:rPr>
          <w:rFonts w:ascii="Comic Sans MS" w:hAnsi="Comic Sans MS"/>
          <w:sz w:val="20"/>
          <w:szCs w:val="20"/>
        </w:rPr>
        <w:t>pupils with SEN</w:t>
      </w:r>
      <w:r w:rsidR="00EE4491" w:rsidRPr="00757388">
        <w:rPr>
          <w:rFonts w:ascii="Comic Sans MS" w:hAnsi="Comic Sans MS"/>
          <w:sz w:val="20"/>
          <w:szCs w:val="20"/>
        </w:rPr>
        <w:t>D</w:t>
      </w:r>
      <w:r w:rsidRPr="00757388">
        <w:rPr>
          <w:rFonts w:ascii="Comic Sans MS" w:hAnsi="Comic Sans MS"/>
          <w:sz w:val="20"/>
          <w:szCs w:val="20"/>
        </w:rPr>
        <w:t xml:space="preserve"> is in line with the progress of pupils generally throughout the school</w:t>
      </w:r>
      <w:r w:rsidR="001E06F5" w:rsidRPr="00757388">
        <w:rPr>
          <w:rFonts w:ascii="Comic Sans MS" w:hAnsi="Comic Sans MS"/>
          <w:sz w:val="20"/>
          <w:szCs w:val="20"/>
        </w:rPr>
        <w:t xml:space="preserve">. </w:t>
      </w:r>
      <w:r w:rsidR="00E54575" w:rsidRPr="00757388">
        <w:rPr>
          <w:rFonts w:ascii="Comic Sans MS" w:hAnsi="Comic Sans MS"/>
          <w:sz w:val="20"/>
          <w:szCs w:val="20"/>
        </w:rPr>
        <w:t xml:space="preserve"> </w:t>
      </w:r>
      <w:r w:rsidR="00FE21BA">
        <w:rPr>
          <w:rFonts w:ascii="Comic Sans MS" w:hAnsi="Comic Sans MS"/>
          <w:sz w:val="20"/>
          <w:szCs w:val="20"/>
        </w:rPr>
        <w:t xml:space="preserve">In some cases the progress of pupils with SEND is exceptional. </w:t>
      </w:r>
    </w:p>
    <w:p w14:paraId="17AC1A7C" w14:textId="77777777" w:rsidR="00AF6756" w:rsidRPr="00757388" w:rsidRDefault="00AF6756" w:rsidP="00C76600">
      <w:pPr>
        <w:pStyle w:val="NoSpacing"/>
        <w:rPr>
          <w:rFonts w:ascii="Comic Sans MS" w:hAnsi="Comic Sans MS"/>
          <w:sz w:val="20"/>
          <w:szCs w:val="20"/>
        </w:rPr>
      </w:pPr>
      <w:r w:rsidRPr="00757388">
        <w:rPr>
          <w:rFonts w:ascii="Comic Sans MS" w:hAnsi="Comic Sans MS"/>
          <w:sz w:val="20"/>
          <w:szCs w:val="20"/>
        </w:rPr>
        <w:br/>
      </w:r>
      <w:r w:rsidR="00C76600" w:rsidRPr="00757388">
        <w:rPr>
          <w:rFonts w:ascii="Comic Sans MS" w:hAnsi="Comic Sans MS"/>
          <w:sz w:val="20"/>
          <w:szCs w:val="20"/>
        </w:rPr>
        <w:t>There are no consistent trends identified across the school in reading, writing and maths</w:t>
      </w:r>
      <w:r w:rsidR="00E54575" w:rsidRPr="00757388">
        <w:rPr>
          <w:rFonts w:ascii="Comic Sans MS" w:hAnsi="Comic Sans MS"/>
          <w:sz w:val="20"/>
          <w:szCs w:val="20"/>
        </w:rPr>
        <w:t xml:space="preserve"> owing to the small SEND pupil numbers in each cohort. However data is continually monitored at cohort level to ensure any trends would be identified and appropriate action taken to narrow any gaps. </w:t>
      </w:r>
      <w:r w:rsidR="004A0C86" w:rsidRPr="00757388">
        <w:rPr>
          <w:rFonts w:ascii="Comic Sans MS" w:hAnsi="Comic Sans MS"/>
          <w:sz w:val="20"/>
          <w:szCs w:val="20"/>
        </w:rPr>
        <w:t xml:space="preserve"> </w:t>
      </w:r>
      <w:r w:rsidR="00E54575" w:rsidRPr="00757388">
        <w:rPr>
          <w:rFonts w:ascii="Comic Sans MS" w:hAnsi="Comic Sans MS"/>
          <w:sz w:val="20"/>
          <w:szCs w:val="20"/>
        </w:rPr>
        <w:t xml:space="preserve">The school uses individual provision trackers to analyse individual pupil needs. </w:t>
      </w:r>
      <w:r w:rsidR="004A0C86" w:rsidRPr="00757388">
        <w:rPr>
          <w:rFonts w:ascii="Comic Sans MS" w:hAnsi="Comic Sans MS"/>
          <w:sz w:val="20"/>
          <w:szCs w:val="20"/>
        </w:rPr>
        <w:t xml:space="preserve"> </w:t>
      </w:r>
      <w:r w:rsidR="00E54575" w:rsidRPr="00757388">
        <w:rPr>
          <w:rFonts w:ascii="Comic Sans MS" w:hAnsi="Comic Sans MS"/>
          <w:sz w:val="20"/>
          <w:szCs w:val="20"/>
        </w:rPr>
        <w:t>Staff discussion then identifies any specific pupil needs and the provision map reflects the outcome from this discussion</w:t>
      </w:r>
      <w:r w:rsidR="00C76600" w:rsidRPr="00757388">
        <w:rPr>
          <w:rFonts w:ascii="Comic Sans MS" w:hAnsi="Comic Sans MS"/>
          <w:sz w:val="20"/>
          <w:szCs w:val="20"/>
        </w:rPr>
        <w:t xml:space="preserve">. </w:t>
      </w:r>
      <w:r w:rsidR="00E54575" w:rsidRPr="00757388">
        <w:rPr>
          <w:rFonts w:ascii="Comic Sans MS" w:hAnsi="Comic Sans MS"/>
          <w:sz w:val="20"/>
          <w:szCs w:val="20"/>
        </w:rPr>
        <w:t xml:space="preserve"> The provision map is monitored, discussed and evaluated by the SENCo and Assistant SENCo.</w:t>
      </w:r>
    </w:p>
    <w:p w14:paraId="4080B73A" w14:textId="77777777" w:rsidR="00E0150C" w:rsidRPr="00757388" w:rsidRDefault="00E0150C" w:rsidP="00292837">
      <w:pPr>
        <w:pStyle w:val="NoSpacing"/>
        <w:rPr>
          <w:rFonts w:ascii="Comic Sans MS" w:hAnsi="Comic Sans MS"/>
          <w:sz w:val="20"/>
          <w:szCs w:val="20"/>
        </w:rPr>
      </w:pPr>
    </w:p>
    <w:p w14:paraId="2501FE0B" w14:textId="77777777" w:rsidR="009B429F" w:rsidRPr="00757388" w:rsidRDefault="009B429F" w:rsidP="00292837">
      <w:pPr>
        <w:pStyle w:val="NoSpacing"/>
        <w:rPr>
          <w:rFonts w:ascii="Comic Sans MS" w:hAnsi="Comic Sans MS"/>
          <w:b/>
          <w:sz w:val="20"/>
          <w:szCs w:val="20"/>
        </w:rPr>
      </w:pPr>
      <w:r w:rsidRPr="00757388">
        <w:rPr>
          <w:rFonts w:ascii="Comic Sans MS" w:hAnsi="Comic Sans MS"/>
          <w:b/>
          <w:sz w:val="20"/>
          <w:szCs w:val="20"/>
        </w:rPr>
        <w:t>Budget allocation</w:t>
      </w:r>
    </w:p>
    <w:p w14:paraId="587BBAE5" w14:textId="77777777" w:rsidR="005E4157" w:rsidRPr="00757388" w:rsidRDefault="005E4157" w:rsidP="00292837">
      <w:pPr>
        <w:pStyle w:val="NoSpacing"/>
        <w:rPr>
          <w:rFonts w:ascii="Comic Sans MS" w:hAnsi="Comic Sans MS"/>
          <w:sz w:val="20"/>
          <w:szCs w:val="20"/>
        </w:rPr>
      </w:pPr>
    </w:p>
    <w:p w14:paraId="1DBDC74C" w14:textId="6DFE17AB" w:rsidR="008D4328" w:rsidRPr="00093529" w:rsidRDefault="009B429F" w:rsidP="00292837">
      <w:pPr>
        <w:pStyle w:val="NoSpacing"/>
        <w:rPr>
          <w:rFonts w:ascii="Comic Sans MS" w:hAnsi="Comic Sans MS"/>
          <w:sz w:val="20"/>
          <w:szCs w:val="20"/>
        </w:rPr>
      </w:pPr>
      <w:r w:rsidRPr="00FF733F">
        <w:rPr>
          <w:rFonts w:ascii="Comic Sans MS" w:hAnsi="Comic Sans MS"/>
          <w:sz w:val="20"/>
          <w:szCs w:val="20"/>
        </w:rPr>
        <w:t>The total income to the school</w:t>
      </w:r>
      <w:r w:rsidR="002D7D2B" w:rsidRPr="00FF733F">
        <w:rPr>
          <w:rFonts w:ascii="Comic Sans MS" w:hAnsi="Comic Sans MS"/>
          <w:sz w:val="20"/>
          <w:szCs w:val="20"/>
        </w:rPr>
        <w:t>’</w:t>
      </w:r>
      <w:r w:rsidRPr="00FF733F">
        <w:rPr>
          <w:rFonts w:ascii="Comic Sans MS" w:hAnsi="Comic Sans MS"/>
          <w:sz w:val="20"/>
          <w:szCs w:val="20"/>
        </w:rPr>
        <w:t>s budget allocated specifically to SEN</w:t>
      </w:r>
      <w:r w:rsidR="00CC254F" w:rsidRPr="00FF733F">
        <w:rPr>
          <w:rFonts w:ascii="Comic Sans MS" w:hAnsi="Comic Sans MS"/>
          <w:sz w:val="20"/>
          <w:szCs w:val="20"/>
        </w:rPr>
        <w:t>D</w:t>
      </w:r>
      <w:r w:rsidR="002D7D2B" w:rsidRPr="00FF733F">
        <w:rPr>
          <w:rFonts w:ascii="Comic Sans MS" w:hAnsi="Comic Sans MS"/>
          <w:sz w:val="20"/>
          <w:szCs w:val="20"/>
        </w:rPr>
        <w:t xml:space="preserve"> </w:t>
      </w:r>
      <w:r w:rsidR="00CC254F" w:rsidRPr="00FF733F">
        <w:rPr>
          <w:rFonts w:ascii="Comic Sans MS" w:hAnsi="Comic Sans MS"/>
          <w:sz w:val="20"/>
          <w:szCs w:val="20"/>
        </w:rPr>
        <w:t xml:space="preserve">in </w:t>
      </w:r>
      <w:r w:rsidR="00D77BDF" w:rsidRPr="00FF733F">
        <w:rPr>
          <w:rFonts w:ascii="Comic Sans MS" w:hAnsi="Comic Sans MS"/>
          <w:sz w:val="20"/>
          <w:szCs w:val="20"/>
        </w:rPr>
        <w:t>201</w:t>
      </w:r>
      <w:r w:rsidR="00950C68">
        <w:rPr>
          <w:rFonts w:ascii="Comic Sans MS" w:hAnsi="Comic Sans MS"/>
          <w:sz w:val="20"/>
          <w:szCs w:val="20"/>
        </w:rPr>
        <w:t>9/20</w:t>
      </w:r>
      <w:r w:rsidR="00D77BDF" w:rsidRPr="00FF733F">
        <w:rPr>
          <w:rFonts w:ascii="Comic Sans MS" w:hAnsi="Comic Sans MS"/>
          <w:sz w:val="20"/>
          <w:szCs w:val="20"/>
        </w:rPr>
        <w:t xml:space="preserve"> </w:t>
      </w:r>
      <w:r w:rsidR="00CC254F" w:rsidRPr="00FF733F">
        <w:rPr>
          <w:rFonts w:ascii="Comic Sans MS" w:hAnsi="Comic Sans MS"/>
          <w:sz w:val="20"/>
          <w:szCs w:val="20"/>
        </w:rPr>
        <w:t xml:space="preserve">financial year was </w:t>
      </w:r>
      <w:r w:rsidR="00093529" w:rsidRPr="00FF733F">
        <w:rPr>
          <w:rFonts w:ascii="Verdana" w:hAnsi="Verdana"/>
          <w:color w:val="201F1E"/>
          <w:sz w:val="20"/>
          <w:szCs w:val="20"/>
          <w:shd w:val="clear" w:color="auto" w:fill="FFFFFF"/>
        </w:rPr>
        <w:t xml:space="preserve">£42,458. </w:t>
      </w:r>
      <w:r w:rsidR="008A4AA7" w:rsidRPr="00FF733F">
        <w:rPr>
          <w:rFonts w:ascii="Comic Sans MS" w:hAnsi="Comic Sans MS"/>
          <w:sz w:val="20"/>
          <w:szCs w:val="20"/>
        </w:rPr>
        <w:t>This money is used for teaching assistant support and equipment</w:t>
      </w:r>
      <w:r w:rsidR="009D4CCF" w:rsidRPr="00FF733F">
        <w:rPr>
          <w:rFonts w:ascii="Comic Sans MS" w:hAnsi="Comic Sans MS"/>
          <w:sz w:val="20"/>
          <w:szCs w:val="20"/>
        </w:rPr>
        <w:t>.</w:t>
      </w:r>
    </w:p>
    <w:p w14:paraId="14937BDD" w14:textId="77777777" w:rsidR="009D4CCF" w:rsidRPr="00757388" w:rsidRDefault="009D4CCF" w:rsidP="00292837">
      <w:pPr>
        <w:pStyle w:val="NoSpacing"/>
        <w:rPr>
          <w:rFonts w:ascii="Comic Sans MS" w:hAnsi="Comic Sans MS"/>
          <w:sz w:val="20"/>
          <w:szCs w:val="20"/>
        </w:rPr>
      </w:pPr>
    </w:p>
    <w:p w14:paraId="79038B2C" w14:textId="77777777" w:rsidR="00733E3E" w:rsidRPr="00757388" w:rsidRDefault="00733E3E" w:rsidP="00292837">
      <w:pPr>
        <w:pStyle w:val="NoSpacing"/>
        <w:rPr>
          <w:rFonts w:ascii="Comic Sans MS" w:hAnsi="Comic Sans MS"/>
          <w:b/>
          <w:sz w:val="20"/>
          <w:szCs w:val="20"/>
        </w:rPr>
      </w:pPr>
      <w:r w:rsidRPr="00757388">
        <w:rPr>
          <w:rFonts w:ascii="Comic Sans MS" w:hAnsi="Comic Sans MS"/>
          <w:b/>
          <w:sz w:val="20"/>
          <w:szCs w:val="20"/>
        </w:rPr>
        <w:t>Deployment of staff and resources</w:t>
      </w:r>
    </w:p>
    <w:p w14:paraId="17FF188A" w14:textId="77777777" w:rsidR="005E4157" w:rsidRPr="00757388" w:rsidRDefault="005E4157" w:rsidP="00292837">
      <w:pPr>
        <w:pStyle w:val="NoSpacing"/>
        <w:rPr>
          <w:rFonts w:ascii="Comic Sans MS" w:hAnsi="Comic Sans MS"/>
          <w:sz w:val="20"/>
          <w:szCs w:val="20"/>
        </w:rPr>
      </w:pPr>
    </w:p>
    <w:p w14:paraId="305D1BDC" w14:textId="5CCACD69" w:rsidR="001C7147" w:rsidRPr="00757388" w:rsidRDefault="001A6950" w:rsidP="00292837">
      <w:pPr>
        <w:pStyle w:val="NoSpacing"/>
        <w:rPr>
          <w:rFonts w:ascii="Comic Sans MS" w:hAnsi="Comic Sans MS"/>
          <w:sz w:val="20"/>
          <w:szCs w:val="20"/>
        </w:rPr>
      </w:pPr>
      <w:r>
        <w:rPr>
          <w:rFonts w:ascii="Comic Sans MS" w:hAnsi="Comic Sans MS"/>
          <w:sz w:val="20"/>
          <w:szCs w:val="20"/>
        </w:rPr>
        <w:t>Six</w:t>
      </w:r>
      <w:r w:rsidR="00733E3E" w:rsidRPr="001578C9">
        <w:rPr>
          <w:rFonts w:ascii="Comic Sans MS" w:hAnsi="Comic Sans MS"/>
          <w:sz w:val="20"/>
          <w:szCs w:val="20"/>
        </w:rPr>
        <w:t xml:space="preserve"> teaching </w:t>
      </w:r>
      <w:r w:rsidR="00733E3E" w:rsidRPr="00757388">
        <w:rPr>
          <w:rFonts w:ascii="Comic Sans MS" w:hAnsi="Comic Sans MS"/>
          <w:sz w:val="20"/>
          <w:szCs w:val="20"/>
        </w:rPr>
        <w:t xml:space="preserve">assistants (TAs) support alongside the class teachers by delivering specialised programmes and offering general classroom support. </w:t>
      </w:r>
      <w:r w:rsidR="00207ED1" w:rsidRPr="00757388">
        <w:rPr>
          <w:rFonts w:ascii="Comic Sans MS" w:hAnsi="Comic Sans MS"/>
          <w:sz w:val="20"/>
          <w:szCs w:val="20"/>
        </w:rPr>
        <w:t xml:space="preserve"> </w:t>
      </w:r>
      <w:r w:rsidR="001C7147" w:rsidRPr="00757388">
        <w:rPr>
          <w:rFonts w:ascii="Comic Sans MS" w:hAnsi="Comic Sans MS"/>
          <w:sz w:val="20"/>
          <w:szCs w:val="20"/>
        </w:rPr>
        <w:t>This year TAs have been involved in a range of intervention programmes such as:</w:t>
      </w:r>
    </w:p>
    <w:p w14:paraId="7F028376" w14:textId="77777777" w:rsidR="00E0150C" w:rsidRPr="00757388" w:rsidRDefault="00E0150C" w:rsidP="00292837">
      <w:pPr>
        <w:pStyle w:val="NoSpacing"/>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0C86" w:rsidRPr="00757388" w14:paraId="279BBFC8" w14:textId="77777777" w:rsidTr="009D4CCF">
        <w:tc>
          <w:tcPr>
            <w:tcW w:w="4788" w:type="dxa"/>
          </w:tcPr>
          <w:p w14:paraId="1E7A3D15" w14:textId="77777777" w:rsidR="00ED4D9D" w:rsidRDefault="00ED4D9D" w:rsidP="009D4CCF">
            <w:pPr>
              <w:pStyle w:val="NoSpacing"/>
              <w:numPr>
                <w:ilvl w:val="0"/>
                <w:numId w:val="5"/>
              </w:numPr>
              <w:rPr>
                <w:rFonts w:ascii="Comic Sans MS" w:hAnsi="Comic Sans MS"/>
                <w:sz w:val="20"/>
                <w:szCs w:val="20"/>
              </w:rPr>
            </w:pPr>
            <w:r>
              <w:rPr>
                <w:rFonts w:ascii="Comic Sans MS" w:hAnsi="Comic Sans MS"/>
                <w:sz w:val="20"/>
                <w:szCs w:val="20"/>
              </w:rPr>
              <w:t>Fresh Start</w:t>
            </w:r>
          </w:p>
          <w:p w14:paraId="1E154AE6" w14:textId="31E70B88" w:rsidR="005B355D" w:rsidRDefault="005B355D" w:rsidP="009D4CCF">
            <w:pPr>
              <w:pStyle w:val="NoSpacing"/>
              <w:numPr>
                <w:ilvl w:val="0"/>
                <w:numId w:val="5"/>
              </w:numPr>
              <w:rPr>
                <w:rFonts w:ascii="Comic Sans MS" w:hAnsi="Comic Sans MS"/>
                <w:sz w:val="20"/>
                <w:szCs w:val="20"/>
              </w:rPr>
            </w:pPr>
            <w:r>
              <w:rPr>
                <w:rFonts w:ascii="Comic Sans MS" w:hAnsi="Comic Sans MS"/>
                <w:sz w:val="20"/>
                <w:szCs w:val="20"/>
              </w:rPr>
              <w:t>Language and Literacv</w:t>
            </w:r>
          </w:p>
          <w:p w14:paraId="528601CE"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M</w:t>
            </w:r>
            <w:r w:rsidR="009D4CCF" w:rsidRPr="00757388">
              <w:rPr>
                <w:rFonts w:ascii="Comic Sans MS" w:hAnsi="Comic Sans MS"/>
                <w:sz w:val="20"/>
                <w:szCs w:val="20"/>
              </w:rPr>
              <w:t>aths made easy</w:t>
            </w:r>
          </w:p>
          <w:p w14:paraId="7A0017FF"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R</w:t>
            </w:r>
            <w:r w:rsidR="009D4CCF" w:rsidRPr="00757388">
              <w:rPr>
                <w:rFonts w:ascii="Comic Sans MS" w:hAnsi="Comic Sans MS"/>
                <w:sz w:val="20"/>
                <w:szCs w:val="20"/>
              </w:rPr>
              <w:t>apid reading</w:t>
            </w:r>
          </w:p>
          <w:p w14:paraId="17801D65" w14:textId="77777777" w:rsidR="001271DF" w:rsidRDefault="00572806" w:rsidP="001271DF">
            <w:pPr>
              <w:pStyle w:val="NoSpacing"/>
              <w:numPr>
                <w:ilvl w:val="0"/>
                <w:numId w:val="7"/>
              </w:numPr>
              <w:rPr>
                <w:rFonts w:ascii="Comic Sans MS" w:hAnsi="Comic Sans MS"/>
                <w:sz w:val="20"/>
                <w:szCs w:val="20"/>
              </w:rPr>
            </w:pPr>
            <w:r w:rsidRPr="00757388">
              <w:rPr>
                <w:rFonts w:ascii="Comic Sans MS" w:hAnsi="Comic Sans MS"/>
                <w:sz w:val="20"/>
                <w:szCs w:val="20"/>
              </w:rPr>
              <w:t>Numicon</w:t>
            </w:r>
            <w:r w:rsidR="001271DF" w:rsidRPr="00757388">
              <w:rPr>
                <w:rFonts w:ascii="Comic Sans MS" w:hAnsi="Comic Sans MS"/>
                <w:sz w:val="20"/>
                <w:szCs w:val="20"/>
              </w:rPr>
              <w:t xml:space="preserve"> </w:t>
            </w:r>
          </w:p>
          <w:p w14:paraId="28F46636" w14:textId="77777777" w:rsidR="00757388" w:rsidRDefault="00757388" w:rsidP="001271DF">
            <w:pPr>
              <w:pStyle w:val="NoSpacing"/>
              <w:numPr>
                <w:ilvl w:val="0"/>
                <w:numId w:val="7"/>
              </w:numPr>
              <w:rPr>
                <w:rFonts w:ascii="Comic Sans MS" w:hAnsi="Comic Sans MS"/>
                <w:sz w:val="20"/>
                <w:szCs w:val="20"/>
              </w:rPr>
            </w:pPr>
            <w:r>
              <w:rPr>
                <w:rFonts w:ascii="Comic Sans MS" w:hAnsi="Comic Sans MS"/>
                <w:sz w:val="20"/>
                <w:szCs w:val="20"/>
              </w:rPr>
              <w:t>Power of 2</w:t>
            </w:r>
          </w:p>
          <w:p w14:paraId="3DE5E65C" w14:textId="77777777" w:rsidR="001271DF" w:rsidRPr="00757388" w:rsidRDefault="001271DF" w:rsidP="001271DF">
            <w:pPr>
              <w:pStyle w:val="NoSpacing"/>
              <w:numPr>
                <w:ilvl w:val="0"/>
                <w:numId w:val="7"/>
              </w:numPr>
              <w:rPr>
                <w:rFonts w:ascii="Comic Sans MS" w:hAnsi="Comic Sans MS"/>
                <w:sz w:val="20"/>
                <w:szCs w:val="20"/>
              </w:rPr>
            </w:pPr>
            <w:r w:rsidRPr="00757388">
              <w:rPr>
                <w:rFonts w:ascii="Comic Sans MS" w:hAnsi="Comic Sans MS"/>
                <w:sz w:val="20"/>
                <w:szCs w:val="20"/>
              </w:rPr>
              <w:t>Precision teaching – a literacy intervention to support spelling and reading</w:t>
            </w:r>
          </w:p>
          <w:p w14:paraId="37C32280" w14:textId="77777777" w:rsidR="009D4CCF" w:rsidRPr="00757388" w:rsidRDefault="009D4CCF" w:rsidP="00292837">
            <w:pPr>
              <w:pStyle w:val="NoSpacing"/>
              <w:rPr>
                <w:rFonts w:ascii="Comic Sans MS" w:hAnsi="Comic Sans MS"/>
                <w:sz w:val="20"/>
                <w:szCs w:val="20"/>
              </w:rPr>
            </w:pPr>
          </w:p>
        </w:tc>
        <w:tc>
          <w:tcPr>
            <w:tcW w:w="4788" w:type="dxa"/>
          </w:tcPr>
          <w:p w14:paraId="540F627D" w14:textId="77777777" w:rsidR="001271DF" w:rsidRDefault="001271DF" w:rsidP="009D4CCF">
            <w:pPr>
              <w:pStyle w:val="NoSpacing"/>
              <w:numPr>
                <w:ilvl w:val="0"/>
                <w:numId w:val="7"/>
              </w:numPr>
              <w:rPr>
                <w:rFonts w:ascii="Comic Sans MS" w:hAnsi="Comic Sans MS"/>
                <w:sz w:val="20"/>
                <w:szCs w:val="20"/>
              </w:rPr>
            </w:pPr>
            <w:r w:rsidRPr="00757388">
              <w:rPr>
                <w:rFonts w:ascii="Comic Sans MS" w:hAnsi="Comic Sans MS"/>
                <w:sz w:val="20"/>
                <w:szCs w:val="20"/>
              </w:rPr>
              <w:t>Spelling City</w:t>
            </w:r>
          </w:p>
          <w:p w14:paraId="6D423504" w14:textId="77777777" w:rsidR="00757388" w:rsidRPr="00757388" w:rsidRDefault="00757388" w:rsidP="009D4CCF">
            <w:pPr>
              <w:pStyle w:val="NoSpacing"/>
              <w:numPr>
                <w:ilvl w:val="0"/>
                <w:numId w:val="7"/>
              </w:numPr>
              <w:rPr>
                <w:rFonts w:ascii="Comic Sans MS" w:hAnsi="Comic Sans MS"/>
                <w:sz w:val="20"/>
                <w:szCs w:val="20"/>
              </w:rPr>
            </w:pPr>
            <w:r>
              <w:rPr>
                <w:rFonts w:ascii="Comic Sans MS" w:hAnsi="Comic Sans MS"/>
                <w:sz w:val="20"/>
                <w:szCs w:val="20"/>
              </w:rPr>
              <w:t>Nessy.com (dyslexia support)</w:t>
            </w:r>
          </w:p>
          <w:p w14:paraId="1FF8D1F7" w14:textId="77777777" w:rsidR="009D4CCF" w:rsidRPr="00757388" w:rsidRDefault="00ED4D9D" w:rsidP="009D4CCF">
            <w:pPr>
              <w:pStyle w:val="NoSpacing"/>
              <w:numPr>
                <w:ilvl w:val="0"/>
                <w:numId w:val="7"/>
              </w:numPr>
              <w:rPr>
                <w:rFonts w:ascii="Comic Sans MS" w:hAnsi="Comic Sans MS"/>
                <w:sz w:val="20"/>
                <w:szCs w:val="20"/>
              </w:rPr>
            </w:pPr>
            <w:r>
              <w:rPr>
                <w:rFonts w:ascii="Comic Sans MS" w:hAnsi="Comic Sans MS"/>
                <w:sz w:val="20"/>
                <w:szCs w:val="20"/>
              </w:rPr>
              <w:t>C</w:t>
            </w:r>
            <w:r w:rsidR="009D4CCF" w:rsidRPr="00757388">
              <w:rPr>
                <w:rFonts w:ascii="Comic Sans MS" w:hAnsi="Comic Sans MS"/>
                <w:sz w:val="20"/>
                <w:szCs w:val="20"/>
              </w:rPr>
              <w:t>ustom made programmes</w:t>
            </w:r>
          </w:p>
        </w:tc>
      </w:tr>
    </w:tbl>
    <w:p w14:paraId="1D192756" w14:textId="77777777" w:rsidR="00733E3E" w:rsidRPr="00757388" w:rsidRDefault="00733E3E" w:rsidP="00292837">
      <w:pPr>
        <w:pStyle w:val="NoSpacing"/>
        <w:rPr>
          <w:rFonts w:ascii="Comic Sans MS" w:hAnsi="Comic Sans MS"/>
          <w:sz w:val="20"/>
          <w:szCs w:val="20"/>
        </w:rPr>
      </w:pPr>
      <w:r w:rsidRPr="00757388">
        <w:rPr>
          <w:rFonts w:ascii="Comic Sans MS" w:hAnsi="Comic Sans MS"/>
          <w:sz w:val="20"/>
          <w:szCs w:val="20"/>
        </w:rPr>
        <w:t xml:space="preserve">A </w:t>
      </w:r>
      <w:r w:rsidR="001D0085" w:rsidRPr="00757388">
        <w:rPr>
          <w:rFonts w:ascii="Comic Sans MS" w:hAnsi="Comic Sans MS"/>
          <w:sz w:val="20"/>
          <w:szCs w:val="20"/>
        </w:rPr>
        <w:t>significant focus of SENC</w:t>
      </w:r>
      <w:r w:rsidR="001123C4" w:rsidRPr="00757388">
        <w:rPr>
          <w:rFonts w:ascii="Comic Sans MS" w:hAnsi="Comic Sans MS"/>
          <w:sz w:val="20"/>
          <w:szCs w:val="20"/>
        </w:rPr>
        <w:t>O</w:t>
      </w:r>
      <w:r w:rsidRPr="00757388">
        <w:rPr>
          <w:rFonts w:ascii="Comic Sans MS" w:hAnsi="Comic Sans MS"/>
          <w:sz w:val="20"/>
          <w:szCs w:val="20"/>
        </w:rPr>
        <w:t xml:space="preserve"> </w:t>
      </w:r>
      <w:r w:rsidR="001D0085" w:rsidRPr="00757388">
        <w:rPr>
          <w:rFonts w:ascii="Comic Sans MS" w:hAnsi="Comic Sans MS"/>
          <w:sz w:val="20"/>
          <w:szCs w:val="20"/>
        </w:rPr>
        <w:t>and Assistant SENC</w:t>
      </w:r>
      <w:r w:rsidR="001123C4" w:rsidRPr="00757388">
        <w:rPr>
          <w:rFonts w:ascii="Comic Sans MS" w:hAnsi="Comic Sans MS"/>
          <w:sz w:val="20"/>
          <w:szCs w:val="20"/>
        </w:rPr>
        <w:t>O</w:t>
      </w:r>
      <w:r w:rsidR="001D0085" w:rsidRPr="00757388">
        <w:rPr>
          <w:rFonts w:ascii="Comic Sans MS" w:hAnsi="Comic Sans MS"/>
          <w:sz w:val="20"/>
          <w:szCs w:val="20"/>
        </w:rPr>
        <w:t xml:space="preserve"> </w:t>
      </w:r>
      <w:r w:rsidRPr="00757388">
        <w:rPr>
          <w:rFonts w:ascii="Comic Sans MS" w:hAnsi="Comic Sans MS"/>
          <w:sz w:val="20"/>
          <w:szCs w:val="20"/>
        </w:rPr>
        <w:t xml:space="preserve">work </w:t>
      </w:r>
      <w:r w:rsidR="001271DF" w:rsidRPr="00757388">
        <w:rPr>
          <w:rFonts w:ascii="Comic Sans MS" w:hAnsi="Comic Sans MS"/>
          <w:sz w:val="20"/>
          <w:szCs w:val="20"/>
        </w:rPr>
        <w:t>continues to be</w:t>
      </w:r>
      <w:r w:rsidRPr="00757388">
        <w:rPr>
          <w:rFonts w:ascii="Comic Sans MS" w:hAnsi="Comic Sans MS"/>
          <w:sz w:val="20"/>
          <w:szCs w:val="20"/>
        </w:rPr>
        <w:t xml:space="preserve"> supporting and meeting the needs of TAs involved in delivering individualised and small group teaching and in assessing, administrative work, liaison with parents and other agencies.</w:t>
      </w:r>
    </w:p>
    <w:p w14:paraId="6906D340" w14:textId="77777777" w:rsidR="00E0150C" w:rsidRPr="00757388" w:rsidRDefault="00E0150C" w:rsidP="00292837">
      <w:pPr>
        <w:pStyle w:val="NoSpacing"/>
        <w:rPr>
          <w:rFonts w:ascii="Comic Sans MS" w:hAnsi="Comic Sans MS"/>
          <w:sz w:val="20"/>
          <w:szCs w:val="20"/>
        </w:rPr>
      </w:pPr>
    </w:p>
    <w:p w14:paraId="45E32341" w14:textId="77777777" w:rsidR="00AE36DF" w:rsidRPr="00757388" w:rsidRDefault="00AE36DF" w:rsidP="00292837">
      <w:pPr>
        <w:pStyle w:val="NoSpacing"/>
        <w:rPr>
          <w:rFonts w:ascii="Comic Sans MS" w:hAnsi="Comic Sans MS"/>
          <w:b/>
          <w:sz w:val="20"/>
          <w:szCs w:val="20"/>
        </w:rPr>
      </w:pPr>
      <w:r w:rsidRPr="00757388">
        <w:rPr>
          <w:rFonts w:ascii="Comic Sans MS" w:hAnsi="Comic Sans MS"/>
          <w:b/>
          <w:sz w:val="20"/>
          <w:szCs w:val="20"/>
        </w:rPr>
        <w:t>External agencies</w:t>
      </w:r>
      <w:r w:rsidR="00207ED1" w:rsidRPr="00757388">
        <w:rPr>
          <w:rFonts w:ascii="Comic Sans MS" w:hAnsi="Comic Sans MS"/>
          <w:b/>
          <w:sz w:val="20"/>
          <w:szCs w:val="20"/>
        </w:rPr>
        <w:t xml:space="preserve"> </w:t>
      </w:r>
    </w:p>
    <w:p w14:paraId="35CC48C2" w14:textId="77777777" w:rsidR="005E4157" w:rsidRPr="00757388" w:rsidRDefault="005E4157" w:rsidP="00292837">
      <w:pPr>
        <w:pStyle w:val="NoSpacing"/>
        <w:rPr>
          <w:rFonts w:ascii="Comic Sans MS" w:hAnsi="Comic Sans MS"/>
          <w:sz w:val="20"/>
          <w:szCs w:val="20"/>
        </w:rPr>
      </w:pPr>
    </w:p>
    <w:p w14:paraId="791013A3" w14:textId="79A4DEFD" w:rsidR="00AE36DF" w:rsidRDefault="00AE36DF" w:rsidP="00292837">
      <w:pPr>
        <w:pStyle w:val="NoSpacing"/>
        <w:rPr>
          <w:rFonts w:ascii="Comic Sans MS" w:hAnsi="Comic Sans MS"/>
          <w:sz w:val="20"/>
          <w:szCs w:val="20"/>
        </w:rPr>
      </w:pPr>
      <w:r w:rsidRPr="00757388">
        <w:rPr>
          <w:rFonts w:ascii="Comic Sans MS" w:hAnsi="Comic Sans MS"/>
          <w:sz w:val="20"/>
          <w:szCs w:val="20"/>
        </w:rPr>
        <w:t>This year the school has liaised with and had meetings with the educational psychologist, a speech</w:t>
      </w:r>
      <w:r w:rsidR="001271DF" w:rsidRPr="00757388">
        <w:rPr>
          <w:rFonts w:ascii="Comic Sans MS" w:hAnsi="Comic Sans MS"/>
          <w:sz w:val="20"/>
          <w:szCs w:val="20"/>
        </w:rPr>
        <w:t xml:space="preserve"> and</w:t>
      </w:r>
      <w:r w:rsidRPr="00757388">
        <w:rPr>
          <w:rFonts w:ascii="Comic Sans MS" w:hAnsi="Comic Sans MS"/>
          <w:sz w:val="20"/>
          <w:szCs w:val="20"/>
        </w:rPr>
        <w:t xml:space="preserve"> language consultant</w:t>
      </w:r>
      <w:r w:rsidR="005A48DC">
        <w:rPr>
          <w:rFonts w:ascii="Comic Sans MS" w:hAnsi="Comic Sans MS"/>
          <w:sz w:val="20"/>
          <w:szCs w:val="20"/>
        </w:rPr>
        <w:t xml:space="preserve"> and</w:t>
      </w:r>
      <w:r w:rsidR="005B355D">
        <w:rPr>
          <w:rFonts w:ascii="Comic Sans MS" w:hAnsi="Comic Sans MS"/>
          <w:sz w:val="20"/>
          <w:szCs w:val="20"/>
        </w:rPr>
        <w:t xml:space="preserve"> a language and communication teache</w:t>
      </w:r>
      <w:r w:rsidR="005A48DC">
        <w:rPr>
          <w:rFonts w:ascii="Comic Sans MS" w:hAnsi="Comic Sans MS"/>
          <w:sz w:val="20"/>
          <w:szCs w:val="20"/>
        </w:rPr>
        <w:t>r.</w:t>
      </w:r>
    </w:p>
    <w:p w14:paraId="78CE5A42" w14:textId="77777777" w:rsidR="00325C3F" w:rsidRPr="00757388" w:rsidRDefault="00325C3F" w:rsidP="00292837">
      <w:pPr>
        <w:pStyle w:val="NoSpacing"/>
        <w:rPr>
          <w:rFonts w:ascii="Comic Sans MS" w:hAnsi="Comic Sans MS"/>
          <w:sz w:val="20"/>
          <w:szCs w:val="20"/>
        </w:rPr>
      </w:pPr>
    </w:p>
    <w:p w14:paraId="1F699488" w14:textId="77777777" w:rsidR="00E0150C" w:rsidRPr="00757388" w:rsidRDefault="00E0150C" w:rsidP="00292837">
      <w:pPr>
        <w:pStyle w:val="NoSpacing"/>
        <w:rPr>
          <w:rFonts w:ascii="Comic Sans MS" w:hAnsi="Comic Sans MS"/>
          <w:sz w:val="20"/>
          <w:szCs w:val="20"/>
        </w:rPr>
      </w:pPr>
    </w:p>
    <w:p w14:paraId="3073F74E" w14:textId="77777777" w:rsidR="00F67C06" w:rsidRPr="00757388" w:rsidRDefault="00F67C06" w:rsidP="00292837">
      <w:pPr>
        <w:pStyle w:val="NoSpacing"/>
        <w:rPr>
          <w:rFonts w:ascii="Comic Sans MS" w:hAnsi="Comic Sans MS"/>
          <w:b/>
          <w:sz w:val="20"/>
          <w:szCs w:val="20"/>
        </w:rPr>
      </w:pPr>
      <w:r w:rsidRPr="00757388">
        <w:rPr>
          <w:rFonts w:ascii="Comic Sans MS" w:hAnsi="Comic Sans MS"/>
          <w:b/>
          <w:sz w:val="20"/>
          <w:szCs w:val="20"/>
        </w:rPr>
        <w:t>Secondary school liaison</w:t>
      </w:r>
    </w:p>
    <w:p w14:paraId="6BE33344" w14:textId="77777777" w:rsidR="00F67C06" w:rsidRPr="00757388" w:rsidRDefault="00F67C06" w:rsidP="00292837">
      <w:pPr>
        <w:pStyle w:val="NoSpacing"/>
        <w:rPr>
          <w:rFonts w:ascii="Comic Sans MS" w:hAnsi="Comic Sans MS"/>
          <w:sz w:val="20"/>
          <w:szCs w:val="20"/>
        </w:rPr>
      </w:pPr>
      <w:r w:rsidRPr="00757388">
        <w:rPr>
          <w:rFonts w:ascii="Comic Sans MS" w:hAnsi="Comic Sans MS"/>
          <w:sz w:val="20"/>
          <w:szCs w:val="20"/>
        </w:rPr>
        <w:t xml:space="preserve">We continue to maintain links (meetings/visits/telephone calls) with our local secondary schools and have had liaison meetings with other special needs staff in our partnership to ensure information is </w:t>
      </w:r>
      <w:r w:rsidRPr="00757388">
        <w:rPr>
          <w:rFonts w:ascii="Comic Sans MS" w:hAnsi="Comic Sans MS"/>
          <w:sz w:val="20"/>
          <w:szCs w:val="20"/>
        </w:rPr>
        <w:lastRenderedPageBreak/>
        <w:t xml:space="preserve">passed on to schools prior to transfer. </w:t>
      </w:r>
      <w:r w:rsidR="00207ED1" w:rsidRPr="00757388">
        <w:rPr>
          <w:rFonts w:ascii="Comic Sans MS" w:hAnsi="Comic Sans MS"/>
          <w:sz w:val="20"/>
          <w:szCs w:val="20"/>
        </w:rPr>
        <w:t xml:space="preserve"> </w:t>
      </w:r>
      <w:r w:rsidRPr="00757388">
        <w:rPr>
          <w:rFonts w:ascii="Comic Sans MS" w:hAnsi="Comic Sans MS"/>
          <w:sz w:val="20"/>
          <w:szCs w:val="20"/>
        </w:rPr>
        <w:t>Special attention is also made for younger SEN</w:t>
      </w:r>
      <w:r w:rsidR="00207ED1" w:rsidRPr="00757388">
        <w:rPr>
          <w:rFonts w:ascii="Comic Sans MS" w:hAnsi="Comic Sans MS"/>
          <w:sz w:val="20"/>
          <w:szCs w:val="20"/>
        </w:rPr>
        <w:t>D</w:t>
      </w:r>
      <w:r w:rsidRPr="00757388">
        <w:rPr>
          <w:rFonts w:ascii="Comic Sans MS" w:hAnsi="Comic Sans MS"/>
          <w:sz w:val="20"/>
          <w:szCs w:val="20"/>
        </w:rPr>
        <w:t xml:space="preserve"> children transferring to other schools.</w:t>
      </w:r>
    </w:p>
    <w:p w14:paraId="06329FEF" w14:textId="77777777" w:rsidR="009F174A" w:rsidRPr="00757388" w:rsidRDefault="009F174A" w:rsidP="00292837">
      <w:pPr>
        <w:pStyle w:val="NoSpacing"/>
        <w:rPr>
          <w:rFonts w:ascii="Comic Sans MS" w:hAnsi="Comic Sans MS"/>
          <w:sz w:val="20"/>
          <w:szCs w:val="20"/>
        </w:rPr>
      </w:pPr>
    </w:p>
    <w:p w14:paraId="5F2E3A69" w14:textId="77777777" w:rsidR="00207ED1" w:rsidRPr="00757388" w:rsidRDefault="009F174A" w:rsidP="00207ED1">
      <w:pPr>
        <w:pStyle w:val="NoSpacing"/>
        <w:rPr>
          <w:rFonts w:ascii="Comic Sans MS" w:hAnsi="Comic Sans MS"/>
          <w:b/>
          <w:sz w:val="20"/>
          <w:szCs w:val="20"/>
        </w:rPr>
      </w:pPr>
      <w:r w:rsidRPr="00757388">
        <w:rPr>
          <w:rFonts w:ascii="Comic Sans MS" w:hAnsi="Comic Sans MS"/>
          <w:b/>
          <w:sz w:val="20"/>
          <w:szCs w:val="20"/>
        </w:rPr>
        <w:t>Staff development</w:t>
      </w:r>
      <w:r w:rsidR="00207ED1" w:rsidRPr="00757388">
        <w:rPr>
          <w:rFonts w:ascii="Comic Sans MS" w:hAnsi="Comic Sans MS"/>
          <w:b/>
          <w:sz w:val="20"/>
          <w:szCs w:val="20"/>
        </w:rPr>
        <w:t xml:space="preserve"> </w:t>
      </w:r>
    </w:p>
    <w:p w14:paraId="0B83BCE4" w14:textId="77777777" w:rsidR="005E4157" w:rsidRPr="00757388" w:rsidRDefault="005E4157" w:rsidP="00292837">
      <w:pPr>
        <w:pStyle w:val="NoSpacing"/>
        <w:rPr>
          <w:rFonts w:ascii="Comic Sans MS" w:hAnsi="Comic Sans MS"/>
          <w:sz w:val="20"/>
          <w:szCs w:val="20"/>
        </w:rPr>
      </w:pPr>
    </w:p>
    <w:p w14:paraId="57F23C23" w14:textId="77777777" w:rsidR="009F174A" w:rsidRPr="00757388" w:rsidRDefault="009F174A" w:rsidP="00292837">
      <w:pPr>
        <w:pStyle w:val="NoSpacing"/>
        <w:rPr>
          <w:rFonts w:ascii="Comic Sans MS" w:hAnsi="Comic Sans MS"/>
          <w:sz w:val="20"/>
          <w:szCs w:val="20"/>
        </w:rPr>
      </w:pPr>
      <w:r w:rsidRPr="00757388">
        <w:rPr>
          <w:rFonts w:ascii="Comic Sans MS" w:hAnsi="Comic Sans MS"/>
          <w:sz w:val="20"/>
          <w:szCs w:val="20"/>
        </w:rPr>
        <w:t xml:space="preserve">Staff have attended various training programmes. </w:t>
      </w:r>
      <w:r w:rsidR="00207ED1" w:rsidRPr="00757388">
        <w:rPr>
          <w:rFonts w:ascii="Comic Sans MS" w:hAnsi="Comic Sans MS"/>
          <w:sz w:val="20"/>
          <w:szCs w:val="20"/>
        </w:rPr>
        <w:t xml:space="preserve"> </w:t>
      </w:r>
      <w:r w:rsidRPr="00757388">
        <w:rPr>
          <w:rFonts w:ascii="Comic Sans MS" w:hAnsi="Comic Sans MS"/>
          <w:sz w:val="20"/>
          <w:szCs w:val="20"/>
        </w:rPr>
        <w:t>These include:</w:t>
      </w:r>
    </w:p>
    <w:p w14:paraId="02F9E53B" w14:textId="77777777" w:rsidR="00E0150C" w:rsidRPr="00757388" w:rsidRDefault="00E0150C" w:rsidP="00292837">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4645"/>
        <w:gridCol w:w="4705"/>
      </w:tblGrid>
      <w:tr w:rsidR="006E6317" w:rsidRPr="00757388" w14:paraId="2B0F64D0" w14:textId="77777777" w:rsidTr="006E6317">
        <w:tc>
          <w:tcPr>
            <w:tcW w:w="4788" w:type="dxa"/>
          </w:tcPr>
          <w:p w14:paraId="47DBCC18" w14:textId="77777777" w:rsidR="00ED4D9D" w:rsidRDefault="00ED4D9D" w:rsidP="006E6317">
            <w:pPr>
              <w:pStyle w:val="NoSpacing"/>
              <w:numPr>
                <w:ilvl w:val="0"/>
                <w:numId w:val="6"/>
              </w:numPr>
              <w:rPr>
                <w:rFonts w:ascii="Comic Sans MS" w:hAnsi="Comic Sans MS"/>
                <w:sz w:val="20"/>
                <w:szCs w:val="20"/>
              </w:rPr>
            </w:pPr>
            <w:r>
              <w:rPr>
                <w:rFonts w:ascii="Comic Sans MS" w:hAnsi="Comic Sans MS"/>
                <w:sz w:val="20"/>
                <w:szCs w:val="20"/>
              </w:rPr>
              <w:t>Fresh Start</w:t>
            </w:r>
          </w:p>
          <w:p w14:paraId="56318F62" w14:textId="42EA473F" w:rsidR="006E6317"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G</w:t>
            </w:r>
            <w:r w:rsidR="006E6317" w:rsidRPr="00757388">
              <w:rPr>
                <w:rFonts w:ascii="Comic Sans MS" w:hAnsi="Comic Sans MS"/>
                <w:sz w:val="20"/>
                <w:szCs w:val="20"/>
              </w:rPr>
              <w:t>uided reading training</w:t>
            </w:r>
          </w:p>
          <w:p w14:paraId="30BC1EDE" w14:textId="144CDFFB" w:rsidR="00103E50" w:rsidRPr="00757388" w:rsidRDefault="00103E50" w:rsidP="006E6317">
            <w:pPr>
              <w:pStyle w:val="NoSpacing"/>
              <w:numPr>
                <w:ilvl w:val="0"/>
                <w:numId w:val="6"/>
              </w:numPr>
              <w:rPr>
                <w:rFonts w:ascii="Comic Sans MS" w:hAnsi="Comic Sans MS"/>
                <w:sz w:val="20"/>
                <w:szCs w:val="20"/>
              </w:rPr>
            </w:pPr>
            <w:r>
              <w:rPr>
                <w:rFonts w:ascii="Comic Sans MS" w:hAnsi="Comic Sans MS"/>
                <w:sz w:val="20"/>
                <w:szCs w:val="20"/>
              </w:rPr>
              <w:t xml:space="preserve">ELSA </w:t>
            </w:r>
            <w:r w:rsidR="00466822">
              <w:rPr>
                <w:rFonts w:ascii="Comic Sans MS" w:hAnsi="Comic Sans MS"/>
                <w:sz w:val="20"/>
                <w:szCs w:val="20"/>
              </w:rPr>
              <w:t>training</w:t>
            </w:r>
          </w:p>
          <w:p w14:paraId="46568B34"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S</w:t>
            </w:r>
            <w:r w:rsidR="006E6317" w:rsidRPr="00757388">
              <w:rPr>
                <w:rFonts w:ascii="Comic Sans MS" w:hAnsi="Comic Sans MS"/>
                <w:sz w:val="20"/>
                <w:szCs w:val="20"/>
              </w:rPr>
              <w:t>pelling intervention</w:t>
            </w:r>
          </w:p>
          <w:p w14:paraId="01271340"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L</w:t>
            </w:r>
            <w:r w:rsidR="006E6317" w:rsidRPr="00757388">
              <w:rPr>
                <w:rFonts w:ascii="Comic Sans MS" w:hAnsi="Comic Sans MS"/>
                <w:sz w:val="20"/>
                <w:szCs w:val="20"/>
              </w:rPr>
              <w:t>etters and sounds</w:t>
            </w:r>
          </w:p>
          <w:p w14:paraId="531A2B0E"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Precision teaching</w:t>
            </w:r>
          </w:p>
          <w:p w14:paraId="2DF2A9C1"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Abacus maths</w:t>
            </w:r>
          </w:p>
          <w:p w14:paraId="5167251B" w14:textId="77777777" w:rsidR="001271DF"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Team-Teach</w:t>
            </w:r>
          </w:p>
          <w:p w14:paraId="7D076E65" w14:textId="77777777" w:rsidR="001271DF"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Write Away</w:t>
            </w:r>
          </w:p>
          <w:p w14:paraId="212326FC" w14:textId="77777777" w:rsidR="00877C75" w:rsidRPr="00757388" w:rsidRDefault="00877C75" w:rsidP="006E6317">
            <w:pPr>
              <w:pStyle w:val="NoSpacing"/>
              <w:numPr>
                <w:ilvl w:val="0"/>
                <w:numId w:val="6"/>
              </w:numPr>
              <w:rPr>
                <w:rFonts w:ascii="Comic Sans MS" w:hAnsi="Comic Sans MS"/>
                <w:sz w:val="20"/>
                <w:szCs w:val="20"/>
              </w:rPr>
            </w:pPr>
            <w:r>
              <w:rPr>
                <w:rFonts w:ascii="Comic Sans MS" w:hAnsi="Comic Sans MS"/>
                <w:sz w:val="20"/>
                <w:szCs w:val="20"/>
              </w:rPr>
              <w:t>Mental Health First Aid</w:t>
            </w:r>
          </w:p>
          <w:p w14:paraId="5C9B42A0" w14:textId="77777777" w:rsidR="006E6317" w:rsidRPr="00757388" w:rsidRDefault="006E6317" w:rsidP="006E6317">
            <w:pPr>
              <w:pStyle w:val="NoSpacing"/>
              <w:ind w:left="360"/>
              <w:rPr>
                <w:rFonts w:ascii="Comic Sans MS" w:hAnsi="Comic Sans MS"/>
                <w:sz w:val="20"/>
                <w:szCs w:val="20"/>
              </w:rPr>
            </w:pPr>
          </w:p>
        </w:tc>
        <w:tc>
          <w:tcPr>
            <w:tcW w:w="4788" w:type="dxa"/>
          </w:tcPr>
          <w:p w14:paraId="4B57CCFD" w14:textId="77777777" w:rsidR="006E6317" w:rsidRPr="00757388" w:rsidRDefault="006E6317" w:rsidP="006E6317">
            <w:pPr>
              <w:pStyle w:val="NoSpacing"/>
              <w:numPr>
                <w:ilvl w:val="0"/>
                <w:numId w:val="8"/>
              </w:numPr>
              <w:rPr>
                <w:rFonts w:ascii="Comic Sans MS" w:hAnsi="Comic Sans MS"/>
                <w:sz w:val="20"/>
                <w:szCs w:val="20"/>
              </w:rPr>
            </w:pPr>
            <w:r w:rsidRPr="00757388">
              <w:rPr>
                <w:rFonts w:ascii="Comic Sans MS" w:hAnsi="Comic Sans MS"/>
                <w:sz w:val="20"/>
                <w:szCs w:val="20"/>
              </w:rPr>
              <w:t>Acceleread/Accelewrite</w:t>
            </w:r>
          </w:p>
          <w:p w14:paraId="025FF016" w14:textId="77777777" w:rsidR="006E6317" w:rsidRPr="00757388" w:rsidRDefault="00C76600" w:rsidP="006E6317">
            <w:pPr>
              <w:pStyle w:val="NoSpacing"/>
              <w:numPr>
                <w:ilvl w:val="0"/>
                <w:numId w:val="6"/>
              </w:numPr>
              <w:rPr>
                <w:rFonts w:ascii="Comic Sans MS" w:hAnsi="Comic Sans MS"/>
                <w:sz w:val="20"/>
                <w:szCs w:val="20"/>
              </w:rPr>
            </w:pPr>
            <w:r w:rsidRPr="00757388">
              <w:rPr>
                <w:rFonts w:ascii="Comic Sans MS" w:hAnsi="Comic Sans MS"/>
                <w:sz w:val="20"/>
                <w:szCs w:val="20"/>
              </w:rPr>
              <w:t>Mulberry Bush Behaviour support</w:t>
            </w:r>
            <w:r w:rsidR="006E6317" w:rsidRPr="00757388">
              <w:rPr>
                <w:rFonts w:ascii="Comic Sans MS" w:hAnsi="Comic Sans MS"/>
                <w:sz w:val="20"/>
                <w:szCs w:val="20"/>
              </w:rPr>
              <w:t xml:space="preserve"> </w:t>
            </w:r>
          </w:p>
          <w:p w14:paraId="358A3E3B"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working with children with autistic spectrum disorders (ASD)</w:t>
            </w:r>
          </w:p>
          <w:p w14:paraId="138226CB" w14:textId="77777777" w:rsidR="006E6317" w:rsidRDefault="006E6317" w:rsidP="001271DF">
            <w:pPr>
              <w:pStyle w:val="NoSpacing"/>
              <w:numPr>
                <w:ilvl w:val="0"/>
                <w:numId w:val="6"/>
              </w:numPr>
              <w:rPr>
                <w:rFonts w:ascii="Comic Sans MS" w:hAnsi="Comic Sans MS"/>
                <w:sz w:val="20"/>
                <w:szCs w:val="20"/>
              </w:rPr>
            </w:pPr>
            <w:r w:rsidRPr="00757388">
              <w:rPr>
                <w:rFonts w:ascii="Comic Sans MS" w:hAnsi="Comic Sans MS"/>
                <w:sz w:val="20"/>
                <w:szCs w:val="20"/>
              </w:rPr>
              <w:t>speech and language</w:t>
            </w:r>
            <w:r w:rsidR="001271DF" w:rsidRPr="00757388">
              <w:rPr>
                <w:rFonts w:ascii="Comic Sans MS" w:hAnsi="Comic Sans MS"/>
                <w:sz w:val="20"/>
                <w:szCs w:val="20"/>
              </w:rPr>
              <w:t xml:space="preserve"> nurturing training</w:t>
            </w:r>
          </w:p>
          <w:p w14:paraId="0316FD8F" w14:textId="77777777" w:rsid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Read, Write Inc</w:t>
            </w:r>
          </w:p>
          <w:p w14:paraId="240A1930" w14:textId="77777777" w:rsidR="00757388" w:rsidRP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Lego therapy</w:t>
            </w:r>
          </w:p>
          <w:p w14:paraId="32750FCC" w14:textId="77777777" w:rsidR="001271DF" w:rsidRDefault="001271DF" w:rsidP="001271DF">
            <w:pPr>
              <w:pStyle w:val="NoSpacing"/>
              <w:numPr>
                <w:ilvl w:val="0"/>
                <w:numId w:val="6"/>
              </w:numPr>
              <w:rPr>
                <w:rFonts w:ascii="Comic Sans MS" w:hAnsi="Comic Sans MS"/>
                <w:sz w:val="20"/>
                <w:szCs w:val="20"/>
              </w:rPr>
            </w:pPr>
            <w:r w:rsidRPr="00757388">
              <w:rPr>
                <w:rFonts w:ascii="Comic Sans MS" w:hAnsi="Comic Sans MS"/>
                <w:sz w:val="20"/>
                <w:szCs w:val="20"/>
              </w:rPr>
              <w:t>Dyslexia</w:t>
            </w:r>
          </w:p>
          <w:p w14:paraId="4FEBC8EB" w14:textId="77777777" w:rsidR="00877C75" w:rsidRDefault="00877C75" w:rsidP="001271DF">
            <w:pPr>
              <w:pStyle w:val="NoSpacing"/>
              <w:numPr>
                <w:ilvl w:val="0"/>
                <w:numId w:val="6"/>
              </w:numPr>
              <w:rPr>
                <w:rFonts w:ascii="Comic Sans MS" w:hAnsi="Comic Sans MS"/>
                <w:sz w:val="20"/>
                <w:szCs w:val="20"/>
              </w:rPr>
            </w:pPr>
            <w:r>
              <w:rPr>
                <w:rFonts w:ascii="Comic Sans MS" w:hAnsi="Comic Sans MS"/>
                <w:sz w:val="20"/>
                <w:szCs w:val="20"/>
              </w:rPr>
              <w:t>Mental Health and Well Being in Schools</w:t>
            </w:r>
          </w:p>
          <w:p w14:paraId="2387C7F9" w14:textId="77777777" w:rsidR="00757388" w:rsidRPr="00757388" w:rsidRDefault="00757388" w:rsidP="00325C3F">
            <w:pPr>
              <w:pStyle w:val="NoSpacing"/>
              <w:ind w:left="720"/>
              <w:rPr>
                <w:rFonts w:ascii="Comic Sans MS" w:hAnsi="Comic Sans MS"/>
                <w:sz w:val="20"/>
                <w:szCs w:val="20"/>
              </w:rPr>
            </w:pPr>
          </w:p>
        </w:tc>
      </w:tr>
    </w:tbl>
    <w:p w14:paraId="089B52BD" w14:textId="77777777" w:rsidR="00E0150C" w:rsidRPr="00757388" w:rsidRDefault="00E0150C" w:rsidP="00AF77AE">
      <w:pPr>
        <w:pStyle w:val="NoSpacing"/>
        <w:rPr>
          <w:rFonts w:ascii="Comic Sans MS" w:hAnsi="Comic Sans MS"/>
          <w:sz w:val="20"/>
          <w:szCs w:val="20"/>
        </w:rPr>
      </w:pPr>
    </w:p>
    <w:p w14:paraId="49C1C199" w14:textId="77777777" w:rsidR="002F6B0B" w:rsidRPr="00757388" w:rsidRDefault="002F6B0B" w:rsidP="00292837">
      <w:pPr>
        <w:pStyle w:val="NoSpacing"/>
        <w:rPr>
          <w:rFonts w:ascii="Comic Sans MS" w:hAnsi="Comic Sans MS"/>
          <w:b/>
          <w:sz w:val="20"/>
          <w:szCs w:val="20"/>
        </w:rPr>
      </w:pPr>
      <w:r w:rsidRPr="00757388">
        <w:rPr>
          <w:rFonts w:ascii="Comic Sans MS" w:hAnsi="Comic Sans MS"/>
          <w:b/>
          <w:sz w:val="20"/>
          <w:szCs w:val="20"/>
        </w:rPr>
        <w:t>Single Equality Policy and Accessibility Plan</w:t>
      </w:r>
    </w:p>
    <w:p w14:paraId="292CF97A" w14:textId="77777777" w:rsidR="005E4157" w:rsidRPr="00757388" w:rsidRDefault="005E4157" w:rsidP="00292837">
      <w:pPr>
        <w:pStyle w:val="NoSpacing"/>
        <w:rPr>
          <w:rFonts w:ascii="Comic Sans MS" w:hAnsi="Comic Sans MS"/>
          <w:sz w:val="20"/>
          <w:szCs w:val="20"/>
        </w:rPr>
      </w:pPr>
    </w:p>
    <w:p w14:paraId="3D6B9091" w14:textId="64395E72" w:rsidR="002F6B0B" w:rsidRPr="00757388" w:rsidRDefault="002307D2" w:rsidP="00292837">
      <w:pPr>
        <w:pStyle w:val="NoSpacing"/>
        <w:rPr>
          <w:rFonts w:ascii="Comic Sans MS" w:hAnsi="Comic Sans MS"/>
          <w:sz w:val="20"/>
          <w:szCs w:val="20"/>
        </w:rPr>
      </w:pPr>
      <w:r w:rsidRPr="00757388">
        <w:rPr>
          <w:rFonts w:ascii="Comic Sans MS" w:hAnsi="Comic Sans MS"/>
          <w:sz w:val="20"/>
          <w:szCs w:val="20"/>
        </w:rPr>
        <w:t xml:space="preserve">Hailey School’s </w:t>
      </w:r>
      <w:r w:rsidR="002F6B0B" w:rsidRPr="00757388">
        <w:rPr>
          <w:rFonts w:ascii="Comic Sans MS" w:hAnsi="Comic Sans MS"/>
          <w:sz w:val="20"/>
          <w:szCs w:val="20"/>
        </w:rPr>
        <w:t xml:space="preserve">Single Equality Policy </w:t>
      </w:r>
      <w:r w:rsidR="008406F5" w:rsidRPr="00757388">
        <w:rPr>
          <w:rFonts w:ascii="Comic Sans MS" w:hAnsi="Comic Sans MS"/>
          <w:sz w:val="20"/>
          <w:szCs w:val="20"/>
        </w:rPr>
        <w:t>was last</w:t>
      </w:r>
      <w:r w:rsidR="002F6B0B" w:rsidRPr="00757388">
        <w:rPr>
          <w:rFonts w:ascii="Comic Sans MS" w:hAnsi="Comic Sans MS"/>
          <w:sz w:val="20"/>
          <w:szCs w:val="20"/>
        </w:rPr>
        <w:t xml:space="preserve"> reviewed in </w:t>
      </w:r>
      <w:r w:rsidR="00CC65C4">
        <w:rPr>
          <w:rFonts w:ascii="Comic Sans MS" w:hAnsi="Comic Sans MS"/>
          <w:sz w:val="20"/>
          <w:szCs w:val="20"/>
        </w:rPr>
        <w:t>November</w:t>
      </w:r>
      <w:r w:rsidR="00466822">
        <w:rPr>
          <w:rFonts w:ascii="Comic Sans MS" w:hAnsi="Comic Sans MS"/>
          <w:sz w:val="20"/>
          <w:szCs w:val="20"/>
        </w:rPr>
        <w:t xml:space="preserve"> </w:t>
      </w:r>
      <w:r w:rsidR="00E469CE">
        <w:rPr>
          <w:rFonts w:ascii="Comic Sans MS" w:hAnsi="Comic Sans MS"/>
          <w:sz w:val="20"/>
          <w:szCs w:val="20"/>
        </w:rPr>
        <w:t>2018</w:t>
      </w:r>
      <w:r w:rsidR="00CC65C4">
        <w:rPr>
          <w:rFonts w:ascii="Comic Sans MS" w:hAnsi="Comic Sans MS"/>
          <w:sz w:val="20"/>
          <w:szCs w:val="20"/>
        </w:rPr>
        <w:t xml:space="preserve"> </w:t>
      </w:r>
      <w:r w:rsidR="008406F5" w:rsidRPr="00757388">
        <w:rPr>
          <w:rFonts w:ascii="Comic Sans MS" w:hAnsi="Comic Sans MS"/>
          <w:sz w:val="20"/>
          <w:szCs w:val="20"/>
        </w:rPr>
        <w:t>and the Accessibility Plan is reviewed annually</w:t>
      </w:r>
      <w:r w:rsidR="002F6B0B" w:rsidRPr="00757388">
        <w:rPr>
          <w:rFonts w:ascii="Comic Sans MS" w:hAnsi="Comic Sans MS"/>
          <w:sz w:val="20"/>
          <w:szCs w:val="20"/>
        </w:rPr>
        <w:t>.</w:t>
      </w:r>
    </w:p>
    <w:p w14:paraId="6295DCF2" w14:textId="77777777" w:rsidR="00E0150C" w:rsidRPr="00757388" w:rsidRDefault="00E0150C" w:rsidP="00292837">
      <w:pPr>
        <w:pStyle w:val="NoSpacing"/>
        <w:rPr>
          <w:rFonts w:ascii="Comic Sans MS" w:hAnsi="Comic Sans MS"/>
          <w:sz w:val="20"/>
          <w:szCs w:val="20"/>
        </w:rPr>
      </w:pPr>
    </w:p>
    <w:p w14:paraId="2A4A1AB0" w14:textId="77777777" w:rsidR="00D57250" w:rsidRPr="00757388" w:rsidRDefault="002F6B0B" w:rsidP="00292837">
      <w:pPr>
        <w:pStyle w:val="NoSpacing"/>
        <w:rPr>
          <w:rFonts w:ascii="Comic Sans MS" w:eastAsia="Times New Roman" w:hAnsi="Comic Sans MS" w:cs="Times New Roman"/>
          <w:sz w:val="20"/>
          <w:szCs w:val="20"/>
          <w:lang w:val="en-US"/>
        </w:rPr>
      </w:pPr>
      <w:r w:rsidRPr="00757388">
        <w:rPr>
          <w:rFonts w:ascii="Comic Sans MS" w:hAnsi="Comic Sans MS"/>
          <w:sz w:val="20"/>
          <w:szCs w:val="20"/>
        </w:rPr>
        <w:t>Under the Equality Act 2010 we are required to take proactive steps to ensure that pupils, staff and governors, parents/carers and other people using the school are treated equally</w:t>
      </w:r>
      <w:r w:rsidR="005E4157" w:rsidRPr="00757388">
        <w:rPr>
          <w:rFonts w:ascii="Comic Sans MS" w:hAnsi="Comic Sans MS"/>
          <w:sz w:val="20"/>
          <w:szCs w:val="20"/>
        </w:rPr>
        <w:t xml:space="preserve"> </w:t>
      </w:r>
      <w:r w:rsidR="008406F5" w:rsidRPr="00757388">
        <w:rPr>
          <w:rFonts w:ascii="Comic Sans MS" w:hAnsi="Comic Sans MS"/>
          <w:sz w:val="20"/>
          <w:szCs w:val="20"/>
        </w:rPr>
        <w:t>whatever their</w:t>
      </w:r>
      <w:r w:rsidR="005E4157" w:rsidRPr="00757388">
        <w:rPr>
          <w:rFonts w:ascii="Comic Sans MS" w:hAnsi="Comic Sans MS"/>
          <w:sz w:val="20"/>
          <w:szCs w:val="20"/>
        </w:rPr>
        <w:t xml:space="preserve"> gender, </w:t>
      </w:r>
      <w:r w:rsidR="008406F5" w:rsidRPr="00757388">
        <w:rPr>
          <w:rFonts w:ascii="Comic Sans MS" w:hAnsi="Comic Sans MS"/>
          <w:sz w:val="20"/>
          <w:szCs w:val="20"/>
        </w:rPr>
        <w:t>racial or ethnic background, disability or impairment, sexuality</w:t>
      </w:r>
      <w:r w:rsidR="00373958" w:rsidRPr="00757388">
        <w:rPr>
          <w:rFonts w:ascii="Comic Sans MS" w:hAnsi="Comic Sans MS"/>
          <w:sz w:val="20"/>
          <w:szCs w:val="20"/>
        </w:rPr>
        <w:t>, religion or belief</w:t>
      </w:r>
      <w:r w:rsidR="008406F5" w:rsidRPr="00757388">
        <w:rPr>
          <w:rFonts w:ascii="Comic Sans MS" w:hAnsi="Comic Sans MS"/>
          <w:sz w:val="20"/>
          <w:szCs w:val="20"/>
        </w:rPr>
        <w:t xml:space="preserve"> </w:t>
      </w:r>
      <w:r w:rsidR="002307D2" w:rsidRPr="00757388">
        <w:rPr>
          <w:rFonts w:ascii="Comic Sans MS" w:hAnsi="Comic Sans MS"/>
          <w:sz w:val="20"/>
          <w:szCs w:val="20"/>
        </w:rPr>
        <w:t>or other protected characteristics</w:t>
      </w:r>
      <w:r w:rsidRPr="00757388">
        <w:rPr>
          <w:rFonts w:ascii="Comic Sans MS" w:hAnsi="Comic Sans MS"/>
          <w:sz w:val="20"/>
          <w:szCs w:val="20"/>
        </w:rPr>
        <w:t>.</w:t>
      </w:r>
      <w:r w:rsidR="00443E50" w:rsidRPr="00757388">
        <w:rPr>
          <w:rFonts w:ascii="Comic Sans MS" w:hAnsi="Comic Sans MS"/>
          <w:sz w:val="20"/>
          <w:szCs w:val="20"/>
        </w:rPr>
        <w:t xml:space="preserve"> </w:t>
      </w:r>
      <w:r w:rsidR="00511F93" w:rsidRPr="00757388">
        <w:rPr>
          <w:rFonts w:ascii="Comic Sans MS" w:eastAsia="Times New Roman" w:hAnsi="Comic Sans MS" w:cs="Times New Roman"/>
          <w:sz w:val="20"/>
          <w:szCs w:val="20"/>
          <w:lang w:val="en-US"/>
        </w:rPr>
        <w:t>W</w:t>
      </w:r>
      <w:r w:rsidR="00D57250" w:rsidRPr="00757388">
        <w:rPr>
          <w:rFonts w:ascii="Comic Sans MS" w:eastAsia="Times New Roman" w:hAnsi="Comic Sans MS" w:cs="Times New Roman"/>
          <w:sz w:val="20"/>
          <w:szCs w:val="20"/>
          <w:lang w:val="en-US"/>
        </w:rPr>
        <w:t>e have incorporated our duties under the Equality Act</w:t>
      </w:r>
      <w:r w:rsidR="00511F93" w:rsidRPr="00757388">
        <w:rPr>
          <w:rFonts w:ascii="Comic Sans MS" w:eastAsia="Times New Roman" w:hAnsi="Comic Sans MS" w:cs="Times New Roman"/>
          <w:sz w:val="20"/>
          <w:szCs w:val="20"/>
          <w:lang w:val="en-US"/>
        </w:rPr>
        <w:t xml:space="preserve"> 2010</w:t>
      </w:r>
      <w:r w:rsidR="00D57250" w:rsidRPr="00757388">
        <w:rPr>
          <w:rFonts w:ascii="Comic Sans MS" w:eastAsia="Times New Roman" w:hAnsi="Comic Sans MS" w:cs="Times New Roman"/>
          <w:sz w:val="20"/>
          <w:szCs w:val="20"/>
          <w:lang w:val="en-US"/>
        </w:rPr>
        <w:t xml:space="preserve">, </w:t>
      </w:r>
      <w:r w:rsidR="008406F5" w:rsidRPr="00757388">
        <w:rPr>
          <w:rFonts w:ascii="Comic Sans MS" w:eastAsia="Times New Roman" w:hAnsi="Comic Sans MS" w:cs="Times New Roman"/>
          <w:sz w:val="20"/>
          <w:szCs w:val="20"/>
          <w:lang w:val="en-US"/>
        </w:rPr>
        <w:t xml:space="preserve">including </w:t>
      </w:r>
      <w:r w:rsidR="00D57250" w:rsidRPr="00757388">
        <w:rPr>
          <w:rFonts w:ascii="Comic Sans MS" w:eastAsia="Times New Roman" w:hAnsi="Comic Sans MS" w:cs="Times New Roman"/>
          <w:sz w:val="20"/>
          <w:szCs w:val="20"/>
          <w:lang w:val="en-US"/>
        </w:rPr>
        <w:t xml:space="preserve">on disability issues, into two main documents: our Hailey School Single Equality Policy and also an accompanying </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sister</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 xml:space="preserve"> document, </w:t>
      </w:r>
      <w:r w:rsidR="008406F5" w:rsidRPr="00757388">
        <w:rPr>
          <w:rFonts w:ascii="Comic Sans MS" w:eastAsia="Times New Roman" w:hAnsi="Comic Sans MS" w:cs="Times New Roman"/>
          <w:sz w:val="20"/>
          <w:szCs w:val="20"/>
          <w:lang w:val="en-US"/>
        </w:rPr>
        <w:t>that sets</w:t>
      </w:r>
      <w:r w:rsidR="00D57250" w:rsidRPr="00757388">
        <w:rPr>
          <w:rFonts w:ascii="Comic Sans MS" w:eastAsia="Times New Roman" w:hAnsi="Comic Sans MS" w:cs="Times New Roman"/>
          <w:sz w:val="20"/>
          <w:szCs w:val="20"/>
          <w:lang w:val="en-US"/>
        </w:rPr>
        <w:t xml:space="preserve"> out how our school aims to deliver this</w:t>
      </w:r>
      <w:r w:rsidR="008406F5" w:rsidRPr="00757388">
        <w:rPr>
          <w:rFonts w:ascii="Comic Sans MS" w:eastAsia="Times New Roman" w:hAnsi="Comic Sans MS" w:cs="Times New Roman"/>
          <w:sz w:val="20"/>
          <w:szCs w:val="20"/>
          <w:lang w:val="en-US"/>
        </w:rPr>
        <w:t xml:space="preserve"> policy</w:t>
      </w:r>
      <w:r w:rsidR="00D57250" w:rsidRPr="00757388">
        <w:rPr>
          <w:rFonts w:ascii="Comic Sans MS" w:eastAsia="Times New Roman" w:hAnsi="Comic Sans MS" w:cs="Times New Roman"/>
          <w:sz w:val="20"/>
          <w:szCs w:val="20"/>
          <w:lang w:val="en-US"/>
        </w:rPr>
        <w:t>, the objectives we have set ourselves, and our Accessibility Plan (our access to the phy</w:t>
      </w:r>
      <w:r w:rsidR="00511F93" w:rsidRPr="00757388">
        <w:rPr>
          <w:rFonts w:ascii="Comic Sans MS" w:eastAsia="Times New Roman" w:hAnsi="Comic Sans MS" w:cs="Times New Roman"/>
          <w:sz w:val="20"/>
          <w:szCs w:val="20"/>
          <w:lang w:val="en-US"/>
        </w:rPr>
        <w:t>s</w:t>
      </w:r>
      <w:r w:rsidR="00D57250" w:rsidRPr="00757388">
        <w:rPr>
          <w:rFonts w:ascii="Comic Sans MS" w:eastAsia="Times New Roman" w:hAnsi="Comic Sans MS" w:cs="Times New Roman"/>
          <w:sz w:val="20"/>
          <w:szCs w:val="20"/>
          <w:lang w:val="en-US"/>
        </w:rPr>
        <w:t xml:space="preserve">ical environment, to learning, and to information for pupils and others in our school community with impairment or other </w:t>
      </w:r>
      <w:r w:rsidR="008406F5" w:rsidRPr="00757388">
        <w:rPr>
          <w:rFonts w:ascii="Comic Sans MS" w:eastAsia="Times New Roman" w:hAnsi="Comic Sans MS" w:cs="Times New Roman"/>
          <w:sz w:val="20"/>
          <w:szCs w:val="20"/>
          <w:lang w:val="en-US"/>
        </w:rPr>
        <w:t xml:space="preserve">identified </w:t>
      </w:r>
      <w:r w:rsidR="00D57250" w:rsidRPr="00757388">
        <w:rPr>
          <w:rFonts w:ascii="Comic Sans MS" w:eastAsia="Times New Roman" w:hAnsi="Comic Sans MS" w:cs="Times New Roman"/>
          <w:sz w:val="20"/>
          <w:szCs w:val="20"/>
          <w:lang w:val="en-US"/>
        </w:rPr>
        <w:t>needs that may put them at a disadvantage from others</w:t>
      </w:r>
      <w:r w:rsidR="00443E50"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w:t>
      </w:r>
    </w:p>
    <w:p w14:paraId="77EEA58E" w14:textId="77777777" w:rsidR="008406F5" w:rsidRPr="00757388" w:rsidRDefault="008406F5" w:rsidP="00292837">
      <w:pPr>
        <w:pStyle w:val="NoSpacing"/>
        <w:rPr>
          <w:rFonts w:ascii="Comic Sans MS" w:eastAsia="Times New Roman" w:hAnsi="Comic Sans MS" w:cs="Times New Roman"/>
          <w:sz w:val="20"/>
          <w:szCs w:val="20"/>
          <w:lang w:val="en-US"/>
        </w:rPr>
      </w:pPr>
    </w:p>
    <w:p w14:paraId="19522DB4" w14:textId="63E02E1B" w:rsidR="008406F5" w:rsidRPr="001578C9" w:rsidRDefault="00BE5CAF" w:rsidP="00292837">
      <w:pPr>
        <w:pStyle w:val="NoSpacing"/>
        <w:rPr>
          <w:rFonts w:ascii="Comic Sans MS" w:eastAsia="Times New Roman" w:hAnsi="Comic Sans MS" w:cs="Times New Roman"/>
          <w:sz w:val="20"/>
          <w:szCs w:val="20"/>
          <w:lang w:val="en-US"/>
        </w:rPr>
      </w:pPr>
      <w:r w:rsidRPr="001578C9">
        <w:rPr>
          <w:rFonts w:ascii="Comic Sans MS" w:eastAsia="Times New Roman" w:hAnsi="Comic Sans MS" w:cs="Times New Roman"/>
          <w:sz w:val="20"/>
          <w:szCs w:val="20"/>
          <w:lang w:val="en-US"/>
        </w:rPr>
        <w:t xml:space="preserve">The </w:t>
      </w:r>
      <w:r w:rsidR="008338BE" w:rsidRPr="001578C9">
        <w:rPr>
          <w:rFonts w:ascii="Comic Sans MS" w:eastAsia="Times New Roman" w:hAnsi="Comic Sans MS" w:cs="Times New Roman"/>
          <w:sz w:val="20"/>
          <w:szCs w:val="20"/>
          <w:lang w:val="en-US"/>
        </w:rPr>
        <w:t xml:space="preserve">School Equality Action Team </w:t>
      </w:r>
      <w:r w:rsidRPr="001578C9">
        <w:rPr>
          <w:rFonts w:ascii="Comic Sans MS" w:eastAsia="Times New Roman" w:hAnsi="Comic Sans MS" w:cs="Times New Roman"/>
          <w:sz w:val="20"/>
          <w:szCs w:val="20"/>
          <w:lang w:val="en-US"/>
        </w:rPr>
        <w:t xml:space="preserve">(SEAT) set up </w:t>
      </w:r>
      <w:r w:rsidR="008338BE" w:rsidRPr="001578C9">
        <w:rPr>
          <w:rFonts w:ascii="Comic Sans MS" w:eastAsia="Times New Roman" w:hAnsi="Comic Sans MS" w:cs="Times New Roman"/>
          <w:sz w:val="20"/>
          <w:szCs w:val="20"/>
          <w:lang w:val="en-US"/>
        </w:rPr>
        <w:t>in 2012</w:t>
      </w:r>
      <w:r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monitor</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and review</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the school’s provision on Equality and Disability matters.  </w:t>
      </w:r>
      <w:r w:rsidR="00CC65C4">
        <w:rPr>
          <w:rFonts w:ascii="Comic Sans MS" w:eastAsia="Times New Roman" w:hAnsi="Comic Sans MS" w:cs="Times New Roman"/>
          <w:sz w:val="20"/>
          <w:szCs w:val="20"/>
          <w:lang w:val="en-US"/>
        </w:rPr>
        <w:t xml:space="preserve">Since </w:t>
      </w:r>
      <w:r w:rsidR="00FA2763" w:rsidRPr="001578C9">
        <w:rPr>
          <w:rFonts w:ascii="Comic Sans MS" w:eastAsia="Times New Roman" w:hAnsi="Comic Sans MS" w:cs="Times New Roman"/>
          <w:sz w:val="20"/>
          <w:szCs w:val="20"/>
          <w:lang w:val="en-US"/>
        </w:rPr>
        <w:t xml:space="preserve">September 2016 this role has been fulfilled by the Equality lead governor and monitored by </w:t>
      </w:r>
      <w:r w:rsidR="00A84806">
        <w:rPr>
          <w:rFonts w:ascii="Comic Sans MS" w:eastAsia="Times New Roman" w:hAnsi="Comic Sans MS" w:cs="Times New Roman"/>
          <w:sz w:val="20"/>
          <w:szCs w:val="20"/>
          <w:lang w:val="en-US"/>
        </w:rPr>
        <w:t>a governing body</w:t>
      </w:r>
      <w:r w:rsidR="00FA2763" w:rsidRPr="001578C9">
        <w:rPr>
          <w:rFonts w:ascii="Comic Sans MS" w:eastAsia="Times New Roman" w:hAnsi="Comic Sans MS" w:cs="Times New Roman"/>
          <w:sz w:val="20"/>
          <w:szCs w:val="20"/>
          <w:lang w:val="en-US"/>
        </w:rPr>
        <w:t xml:space="preserve"> committee. </w:t>
      </w:r>
      <w:r w:rsidR="008406F5" w:rsidRPr="001578C9">
        <w:rPr>
          <w:rFonts w:ascii="Comic Sans MS" w:eastAsia="Times New Roman" w:hAnsi="Comic Sans MS" w:cs="Times New Roman"/>
          <w:sz w:val="20"/>
          <w:szCs w:val="20"/>
          <w:lang w:val="en-US"/>
        </w:rPr>
        <w:t xml:space="preserve">Equality and disability accessibility questions on the parent questionnaire, and relevant questions in the pupils’ questionnaires, inform decisions. </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In addition, an accessibility audit is conducted and the views and information sought or considered from staff and outside agency services that work with our children</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 xml:space="preserve">with protected characteristics and individual specific needs.  </w:t>
      </w:r>
      <w:r w:rsidR="00FA2763" w:rsidRPr="001578C9">
        <w:rPr>
          <w:rFonts w:ascii="Comic Sans MS" w:eastAsia="Times New Roman" w:hAnsi="Comic Sans MS" w:cs="Times New Roman"/>
          <w:sz w:val="20"/>
          <w:szCs w:val="20"/>
          <w:lang w:val="en-US"/>
        </w:rPr>
        <w:t>The</w:t>
      </w:r>
      <w:r w:rsidR="001578C9">
        <w:rPr>
          <w:rFonts w:ascii="Comic Sans MS" w:eastAsia="Times New Roman" w:hAnsi="Comic Sans MS" w:cs="Times New Roman"/>
          <w:sz w:val="20"/>
          <w:szCs w:val="20"/>
          <w:lang w:val="en-US"/>
        </w:rPr>
        <w:t xml:space="preserve"> </w:t>
      </w:r>
      <w:r w:rsidR="00FA2763" w:rsidRPr="001578C9">
        <w:rPr>
          <w:rFonts w:ascii="Comic Sans MS" w:eastAsia="Times New Roman" w:hAnsi="Comic Sans MS" w:cs="Times New Roman"/>
          <w:sz w:val="20"/>
          <w:szCs w:val="20"/>
          <w:lang w:val="en-US"/>
        </w:rPr>
        <w:t xml:space="preserve">Equality Governor </w:t>
      </w:r>
      <w:r w:rsidR="008406F5" w:rsidRPr="001578C9">
        <w:rPr>
          <w:rFonts w:ascii="Comic Sans MS" w:eastAsia="Times New Roman" w:hAnsi="Comic Sans MS" w:cs="Times New Roman"/>
          <w:sz w:val="20"/>
          <w:szCs w:val="20"/>
          <w:lang w:val="en-US"/>
        </w:rPr>
        <w:t>reports separately on progress against specific objectives as part of this duty to the Governing Body, and a summary of progress made is published on the school website.</w:t>
      </w:r>
    </w:p>
    <w:p w14:paraId="00B00246" w14:textId="77777777" w:rsidR="008406F5" w:rsidRPr="001578C9" w:rsidRDefault="008406F5" w:rsidP="00292837">
      <w:pPr>
        <w:pStyle w:val="NoSpacing"/>
        <w:rPr>
          <w:rFonts w:ascii="Comic Sans MS" w:eastAsia="Times New Roman" w:hAnsi="Comic Sans MS" w:cs="Times New Roman"/>
          <w:sz w:val="20"/>
          <w:szCs w:val="20"/>
          <w:lang w:val="en-US"/>
        </w:rPr>
      </w:pPr>
    </w:p>
    <w:p w14:paraId="7B53ED86" w14:textId="77777777" w:rsidR="00AF77AE" w:rsidRPr="00757388" w:rsidRDefault="00553A40"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lastRenderedPageBreak/>
        <w:t>The school</w:t>
      </w:r>
      <w:r w:rsidR="005F17D0" w:rsidRPr="00757388">
        <w:rPr>
          <w:rFonts w:ascii="Comic Sans MS" w:eastAsia="Times New Roman" w:hAnsi="Comic Sans MS" w:cs="Times New Roman"/>
          <w:sz w:val="20"/>
          <w:szCs w:val="20"/>
          <w:lang w:val="en-US"/>
        </w:rPr>
        <w:t xml:space="preserve"> </w:t>
      </w:r>
      <w:r w:rsidRPr="00757388">
        <w:rPr>
          <w:rFonts w:ascii="Comic Sans MS" w:eastAsia="Times New Roman" w:hAnsi="Comic Sans MS" w:cs="Times New Roman"/>
          <w:sz w:val="20"/>
          <w:szCs w:val="20"/>
          <w:lang w:val="en-US"/>
        </w:rPr>
        <w:t>ha</w:t>
      </w:r>
      <w:r w:rsidR="003968BA" w:rsidRPr="00757388">
        <w:rPr>
          <w:rFonts w:ascii="Comic Sans MS" w:eastAsia="Times New Roman" w:hAnsi="Comic Sans MS" w:cs="Times New Roman"/>
          <w:sz w:val="20"/>
          <w:szCs w:val="20"/>
          <w:lang w:val="en-US"/>
        </w:rPr>
        <w:t>s</w:t>
      </w:r>
      <w:r w:rsidRPr="00757388">
        <w:rPr>
          <w:rFonts w:ascii="Comic Sans MS" w:eastAsia="Times New Roman" w:hAnsi="Comic Sans MS" w:cs="Times New Roman"/>
          <w:sz w:val="20"/>
          <w:szCs w:val="20"/>
          <w:lang w:val="en-US"/>
        </w:rPr>
        <w:t xml:space="preserve"> </w:t>
      </w:r>
      <w:r w:rsidR="00494969" w:rsidRPr="00757388">
        <w:rPr>
          <w:rFonts w:ascii="Comic Sans MS" w:eastAsia="Times New Roman" w:hAnsi="Comic Sans MS" w:cs="Times New Roman"/>
          <w:sz w:val="20"/>
          <w:szCs w:val="20"/>
          <w:lang w:val="en-US"/>
        </w:rPr>
        <w:t xml:space="preserve">very small numbers of children of other cultural or racial background than </w:t>
      </w:r>
      <w:r w:rsidRPr="00757388">
        <w:rPr>
          <w:rFonts w:ascii="Comic Sans MS" w:eastAsia="Times New Roman" w:hAnsi="Comic Sans MS" w:cs="Times New Roman"/>
          <w:sz w:val="20"/>
          <w:szCs w:val="20"/>
          <w:lang w:val="en-US"/>
        </w:rPr>
        <w:t>W</w:t>
      </w:r>
      <w:r w:rsidR="00494969" w:rsidRPr="00757388">
        <w:rPr>
          <w:rFonts w:ascii="Comic Sans MS" w:eastAsia="Times New Roman" w:hAnsi="Comic Sans MS" w:cs="Times New Roman"/>
          <w:sz w:val="20"/>
          <w:szCs w:val="20"/>
          <w:lang w:val="en-US"/>
        </w:rPr>
        <w:t xml:space="preserve">hite </w:t>
      </w:r>
      <w:r w:rsidRPr="00757388">
        <w:rPr>
          <w:rFonts w:ascii="Comic Sans MS" w:eastAsia="Times New Roman" w:hAnsi="Comic Sans MS" w:cs="Times New Roman"/>
          <w:sz w:val="20"/>
          <w:szCs w:val="20"/>
          <w:lang w:val="en-US"/>
        </w:rPr>
        <w:t>B</w:t>
      </w:r>
      <w:r w:rsidR="00494969" w:rsidRPr="00757388">
        <w:rPr>
          <w:rFonts w:ascii="Comic Sans MS" w:eastAsia="Times New Roman" w:hAnsi="Comic Sans MS" w:cs="Times New Roman"/>
          <w:sz w:val="20"/>
          <w:szCs w:val="20"/>
          <w:lang w:val="en-US"/>
        </w:rPr>
        <w:t>ritish or that are described by their parents/carers as having a disability. No trends can be taken from the last two years data because of the small numbers involved.  </w:t>
      </w:r>
    </w:p>
    <w:p w14:paraId="5DCC336D" w14:textId="77777777" w:rsidR="00553A40" w:rsidRPr="00757388" w:rsidRDefault="00AF77AE"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7DDDCAD0" w14:textId="58B0AB39" w:rsidR="00373958" w:rsidRPr="00757388" w:rsidRDefault="00553A40" w:rsidP="00373958">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494969" w:rsidRPr="00757388">
        <w:rPr>
          <w:rFonts w:ascii="Comic Sans MS" w:eastAsia="Times New Roman" w:hAnsi="Comic Sans MS" w:cs="Times New Roman"/>
          <w:sz w:val="20"/>
          <w:szCs w:val="20"/>
          <w:lang w:val="en-US"/>
        </w:rPr>
        <w:t xml:space="preserve"> </w:t>
      </w:r>
      <w:r w:rsidR="00167BFC" w:rsidRPr="00757388">
        <w:rPr>
          <w:rFonts w:ascii="Comic Sans MS" w:eastAsia="Times New Roman" w:hAnsi="Comic Sans MS" w:cs="Times New Roman"/>
          <w:sz w:val="20"/>
          <w:szCs w:val="20"/>
          <w:lang w:val="en-US"/>
        </w:rPr>
        <w:t>has</w:t>
      </w:r>
      <w:r w:rsidR="00494969" w:rsidRPr="00757388">
        <w:rPr>
          <w:rFonts w:ascii="Comic Sans MS" w:eastAsia="Times New Roman" w:hAnsi="Comic Sans MS" w:cs="Times New Roman"/>
          <w:sz w:val="20"/>
          <w:szCs w:val="20"/>
          <w:lang w:val="en-US"/>
        </w:rPr>
        <w:t xml:space="preserve"> a number of children with specific medical needs and ha</w:t>
      </w:r>
      <w:r w:rsidR="00167BFC" w:rsidRPr="00757388">
        <w:rPr>
          <w:rFonts w:ascii="Comic Sans MS" w:eastAsia="Times New Roman" w:hAnsi="Comic Sans MS" w:cs="Times New Roman"/>
          <w:sz w:val="20"/>
          <w:szCs w:val="20"/>
          <w:lang w:val="en-US"/>
        </w:rPr>
        <w:t>s</w:t>
      </w:r>
      <w:r w:rsidR="00494969" w:rsidRPr="00757388">
        <w:rPr>
          <w:rFonts w:ascii="Comic Sans MS" w:eastAsia="Times New Roman" w:hAnsi="Comic Sans MS" w:cs="Times New Roman"/>
          <w:sz w:val="20"/>
          <w:szCs w:val="20"/>
          <w:lang w:val="en-US"/>
        </w:rPr>
        <w:t xml:space="preserve"> identified and provided for these children in terms of resources, staff training and individual learning plans as appropriate.</w:t>
      </w:r>
      <w:r w:rsidR="00373958" w:rsidRPr="00757388">
        <w:rPr>
          <w:rFonts w:ascii="Comic Sans MS" w:eastAsia="Times New Roman" w:hAnsi="Comic Sans MS" w:cs="Times New Roman"/>
          <w:sz w:val="20"/>
          <w:szCs w:val="20"/>
          <w:lang w:val="en-US"/>
        </w:rPr>
        <w:t xml:space="preserve"> </w:t>
      </w:r>
      <w:r w:rsidR="00D77BDF">
        <w:rPr>
          <w:rFonts w:ascii="Comic Sans MS" w:eastAsia="Times New Roman" w:hAnsi="Comic Sans MS" w:cs="Times New Roman"/>
          <w:sz w:val="20"/>
          <w:szCs w:val="20"/>
          <w:lang w:val="en-US"/>
        </w:rPr>
        <w:t>The school actively works with outside agencies to help ensure reasonable adjustments, staff training and resources have been put in place to support children with specific impairments eg hearing impairment.</w:t>
      </w:r>
    </w:p>
    <w:p w14:paraId="217442AF" w14:textId="77777777" w:rsidR="00787CC3" w:rsidRPr="00757388" w:rsidRDefault="00787CC3" w:rsidP="00292837">
      <w:pPr>
        <w:pStyle w:val="NoSpacing"/>
        <w:rPr>
          <w:rFonts w:ascii="Comic Sans MS" w:eastAsia="Times New Roman" w:hAnsi="Comic Sans MS" w:cs="Times New Roman"/>
          <w:sz w:val="20"/>
          <w:szCs w:val="20"/>
          <w:lang w:val="en-US"/>
        </w:rPr>
      </w:pPr>
    </w:p>
    <w:p w14:paraId="042EF84A" w14:textId="77777777" w:rsidR="00272C92" w:rsidRPr="00757388" w:rsidRDefault="00787CC3" w:rsidP="00272C92">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The facilities provided to assist access to the school by disabled pupils is documented in the school’s </w:t>
      </w:r>
      <w:r w:rsidR="005E4157" w:rsidRPr="00757388">
        <w:rPr>
          <w:rFonts w:ascii="Comic Sans MS" w:eastAsia="Times New Roman" w:hAnsi="Comic Sans MS" w:cs="Times New Roman"/>
          <w:sz w:val="20"/>
          <w:szCs w:val="20"/>
          <w:lang w:val="en-US"/>
        </w:rPr>
        <w:t xml:space="preserve">equality </w:t>
      </w:r>
      <w:r w:rsidRPr="00757388">
        <w:rPr>
          <w:rFonts w:ascii="Comic Sans MS" w:eastAsia="Times New Roman" w:hAnsi="Comic Sans MS" w:cs="Times New Roman"/>
          <w:sz w:val="20"/>
          <w:szCs w:val="20"/>
          <w:lang w:val="en-US"/>
        </w:rPr>
        <w:t>objectives and accessibility plan document.</w:t>
      </w:r>
      <w:r w:rsidR="00272C92" w:rsidRPr="00757388">
        <w:rPr>
          <w:rFonts w:ascii="Comic Sans MS" w:eastAsia="Times New Roman" w:hAnsi="Comic Sans MS" w:cs="Times New Roman"/>
          <w:sz w:val="20"/>
          <w:szCs w:val="20"/>
          <w:lang w:val="en-US"/>
        </w:rPr>
        <w:t xml:space="preserve"> </w:t>
      </w:r>
    </w:p>
    <w:p w14:paraId="18F7D1A7" w14:textId="77777777" w:rsidR="00DC7267" w:rsidRPr="00757388" w:rsidRDefault="00DC7267" w:rsidP="00292837">
      <w:pPr>
        <w:pStyle w:val="NoSpacing"/>
        <w:rPr>
          <w:rFonts w:ascii="Comic Sans MS" w:eastAsia="Times New Roman" w:hAnsi="Comic Sans MS" w:cs="Times New Roman"/>
          <w:sz w:val="20"/>
          <w:szCs w:val="20"/>
          <w:lang w:val="en-US"/>
        </w:rPr>
      </w:pPr>
    </w:p>
    <w:p w14:paraId="7632B1EE" w14:textId="77777777" w:rsidR="00DC7267" w:rsidRPr="00757388" w:rsidRDefault="00DC7267"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 newsletter provides information and services that can be accessed</w:t>
      </w:r>
      <w:r w:rsidR="00856709" w:rsidRPr="00757388">
        <w:rPr>
          <w:rFonts w:ascii="Comic Sans MS" w:eastAsia="Times New Roman" w:hAnsi="Comic Sans MS" w:cs="Times New Roman"/>
          <w:sz w:val="20"/>
          <w:szCs w:val="20"/>
          <w:lang w:val="en-US"/>
        </w:rPr>
        <w:t xml:space="preserve"> by parents/carers</w:t>
      </w:r>
      <w:r w:rsidRPr="00757388">
        <w:rPr>
          <w:rFonts w:ascii="Comic Sans MS" w:eastAsia="Times New Roman" w:hAnsi="Comic Sans MS" w:cs="Times New Roman"/>
          <w:sz w:val="20"/>
          <w:szCs w:val="20"/>
          <w:lang w:val="en-US"/>
        </w:rPr>
        <w:t xml:space="preserve">. Parents/carers are also involved with </w:t>
      </w:r>
      <w:r w:rsidR="00272C92" w:rsidRPr="00757388">
        <w:rPr>
          <w:rFonts w:ascii="Comic Sans MS" w:eastAsia="Times New Roman" w:hAnsi="Comic Sans MS" w:cs="Times New Roman"/>
          <w:sz w:val="20"/>
          <w:szCs w:val="20"/>
          <w:lang w:val="en-US"/>
        </w:rPr>
        <w:t xml:space="preserve">Pupil Profiles (PPs) </w:t>
      </w:r>
      <w:r w:rsidRPr="00757388">
        <w:rPr>
          <w:rFonts w:ascii="Comic Sans MS" w:eastAsia="Times New Roman" w:hAnsi="Comic Sans MS" w:cs="Times New Roman"/>
          <w:sz w:val="20"/>
          <w:szCs w:val="20"/>
          <w:lang w:val="en-US"/>
        </w:rPr>
        <w:t>for their child</w:t>
      </w:r>
      <w:r w:rsidR="00B431E5" w:rsidRPr="00757388">
        <w:rPr>
          <w:rFonts w:ascii="Comic Sans MS" w:eastAsia="Times New Roman" w:hAnsi="Comic Sans MS" w:cs="Times New Roman"/>
          <w:sz w:val="20"/>
          <w:szCs w:val="20"/>
          <w:lang w:val="en-US"/>
        </w:rPr>
        <w:t>ren</w:t>
      </w:r>
      <w:r w:rsidRPr="00757388">
        <w:rPr>
          <w:rFonts w:ascii="Comic Sans MS" w:eastAsia="Times New Roman" w:hAnsi="Comic Sans MS" w:cs="Times New Roman"/>
          <w:sz w:val="20"/>
          <w:szCs w:val="20"/>
          <w:lang w:val="en-US"/>
        </w:rPr>
        <w:t>.</w:t>
      </w:r>
    </w:p>
    <w:p w14:paraId="11E0F57E" w14:textId="77777777" w:rsidR="00C67AF5" w:rsidRPr="00757388" w:rsidRDefault="00C67AF5" w:rsidP="00292837">
      <w:pPr>
        <w:pStyle w:val="NoSpacing"/>
        <w:rPr>
          <w:rFonts w:ascii="Comic Sans MS" w:eastAsia="Times New Roman" w:hAnsi="Comic Sans MS" w:cs="Times New Roman"/>
          <w:sz w:val="20"/>
          <w:szCs w:val="20"/>
          <w:lang w:val="en-US"/>
        </w:rPr>
      </w:pPr>
    </w:p>
    <w:p w14:paraId="7E36AA54" w14:textId="77777777" w:rsidR="00C67AF5" w:rsidRPr="00757388" w:rsidRDefault="00C67AF5" w:rsidP="00292837">
      <w:pPr>
        <w:pStyle w:val="NoSpacing"/>
        <w:rPr>
          <w:rFonts w:ascii="Comic Sans MS" w:eastAsia="Times New Roman" w:hAnsi="Comic Sans MS" w:cs="Times New Roman"/>
          <w:sz w:val="20"/>
          <w:szCs w:val="20"/>
          <w:lang w:val="en-US"/>
        </w:rPr>
      </w:pPr>
    </w:p>
    <w:p w14:paraId="12314444"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07149FFA" w14:textId="77777777" w:rsidR="00C67AF5" w:rsidRPr="00757388" w:rsidRDefault="00325C3F"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Graham Simpson</w:t>
      </w:r>
    </w:p>
    <w:p w14:paraId="3D49E0EF"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Equality and </w:t>
      </w:r>
      <w:r w:rsidR="00C67AF5" w:rsidRPr="00757388">
        <w:rPr>
          <w:rFonts w:ascii="Comic Sans MS" w:eastAsia="Times New Roman" w:hAnsi="Comic Sans MS" w:cs="Times New Roman"/>
          <w:sz w:val="20"/>
          <w:szCs w:val="20"/>
          <w:lang w:val="en-US"/>
        </w:rPr>
        <w:t>SEN</w:t>
      </w:r>
      <w:r w:rsidRPr="00757388">
        <w:rPr>
          <w:rFonts w:ascii="Comic Sans MS" w:eastAsia="Times New Roman" w:hAnsi="Comic Sans MS" w:cs="Times New Roman"/>
          <w:sz w:val="20"/>
          <w:szCs w:val="20"/>
          <w:lang w:val="en-US"/>
        </w:rPr>
        <w:t>D Lead</w:t>
      </w:r>
      <w:r w:rsidR="00C67AF5" w:rsidRPr="00757388">
        <w:rPr>
          <w:rFonts w:ascii="Comic Sans MS" w:eastAsia="Times New Roman" w:hAnsi="Comic Sans MS" w:cs="Times New Roman"/>
          <w:sz w:val="20"/>
          <w:szCs w:val="20"/>
          <w:lang w:val="en-US"/>
        </w:rPr>
        <w:t xml:space="preserve"> Governor</w:t>
      </w:r>
    </w:p>
    <w:p w14:paraId="5647039E" w14:textId="77777777" w:rsidR="003964A7" w:rsidRPr="00757388" w:rsidRDefault="003964A7" w:rsidP="00292837">
      <w:pPr>
        <w:pStyle w:val="NoSpacing"/>
        <w:rPr>
          <w:rFonts w:ascii="Comic Sans MS" w:eastAsia="Times New Roman" w:hAnsi="Comic Sans MS" w:cs="Times New Roman"/>
          <w:sz w:val="20"/>
          <w:szCs w:val="20"/>
          <w:lang w:val="en-US"/>
        </w:rPr>
      </w:pPr>
    </w:p>
    <w:p w14:paraId="7D62B995" w14:textId="30F8A46D" w:rsidR="003964A7" w:rsidRPr="00757388" w:rsidRDefault="00A84806"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July 2020</w:t>
      </w:r>
    </w:p>
    <w:p w14:paraId="4F768CA1" w14:textId="77777777" w:rsidR="009F174A" w:rsidRPr="00757388" w:rsidRDefault="009F174A" w:rsidP="0019689A">
      <w:pPr>
        <w:rPr>
          <w:rFonts w:ascii="Comic Sans MS" w:hAnsi="Comic Sans MS"/>
          <w:b/>
          <w:sz w:val="20"/>
          <w:szCs w:val="20"/>
        </w:rPr>
      </w:pPr>
    </w:p>
    <w:p w14:paraId="11FDCDF0" w14:textId="77777777" w:rsidR="00733E3E" w:rsidRPr="00757388" w:rsidRDefault="00733E3E" w:rsidP="0019689A">
      <w:pPr>
        <w:rPr>
          <w:rFonts w:ascii="Comic Sans MS" w:hAnsi="Comic Sans MS"/>
          <w:sz w:val="20"/>
          <w:szCs w:val="20"/>
        </w:rPr>
      </w:pPr>
    </w:p>
    <w:p w14:paraId="50D234AC" w14:textId="77777777" w:rsidR="00E55335" w:rsidRPr="00757388" w:rsidRDefault="00E55335" w:rsidP="0019689A">
      <w:pPr>
        <w:rPr>
          <w:rFonts w:ascii="Comic Sans MS" w:hAnsi="Comic Sans MS"/>
          <w:sz w:val="20"/>
          <w:szCs w:val="20"/>
        </w:rPr>
      </w:pPr>
    </w:p>
    <w:p w14:paraId="2B3B8513" w14:textId="77777777" w:rsidR="00861E54" w:rsidRPr="00757388" w:rsidRDefault="00861E54" w:rsidP="0083339B">
      <w:pPr>
        <w:rPr>
          <w:rFonts w:ascii="Comic Sans MS" w:hAnsi="Comic Sans MS"/>
          <w:b/>
          <w:sz w:val="20"/>
          <w:szCs w:val="20"/>
        </w:rPr>
      </w:pPr>
    </w:p>
    <w:sectPr w:rsidR="00861E54" w:rsidRPr="00757388" w:rsidSect="00C22DC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3466" w14:textId="77777777" w:rsidR="00891C34" w:rsidRDefault="00891C34" w:rsidP="00337E33">
      <w:pPr>
        <w:spacing w:after="0" w:line="240" w:lineRule="auto"/>
      </w:pPr>
      <w:r>
        <w:separator/>
      </w:r>
    </w:p>
  </w:endnote>
  <w:endnote w:type="continuationSeparator" w:id="0">
    <w:p w14:paraId="7AA50D7F" w14:textId="77777777" w:rsidR="00891C34" w:rsidRDefault="00891C34" w:rsidP="0033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2532"/>
      <w:docPartObj>
        <w:docPartGallery w:val="Page Numbers (Bottom of Page)"/>
        <w:docPartUnique/>
      </w:docPartObj>
    </w:sdtPr>
    <w:sdtEndPr/>
    <w:sdtContent>
      <w:p w14:paraId="31986467" w14:textId="77777777" w:rsidR="00757388" w:rsidRDefault="00757388">
        <w:pPr>
          <w:pStyle w:val="Footer"/>
          <w:jc w:val="right"/>
        </w:pPr>
        <w:r>
          <w:fldChar w:fldCharType="begin"/>
        </w:r>
        <w:r>
          <w:instrText xml:space="preserve"> PAGE   \* MERGEFORMAT </w:instrText>
        </w:r>
        <w:r>
          <w:fldChar w:fldCharType="separate"/>
        </w:r>
        <w:r w:rsidR="006563C0">
          <w:rPr>
            <w:noProof/>
          </w:rPr>
          <w:t>2</w:t>
        </w:r>
        <w:r>
          <w:rPr>
            <w:noProof/>
          </w:rPr>
          <w:fldChar w:fldCharType="end"/>
        </w:r>
      </w:p>
    </w:sdtContent>
  </w:sdt>
  <w:p w14:paraId="3E50A0D2" w14:textId="77777777" w:rsidR="00757388" w:rsidRDefault="007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7839" w14:textId="77777777" w:rsidR="00891C34" w:rsidRDefault="00891C34" w:rsidP="00337E33">
      <w:pPr>
        <w:spacing w:after="0" w:line="240" w:lineRule="auto"/>
      </w:pPr>
      <w:r>
        <w:separator/>
      </w:r>
    </w:p>
  </w:footnote>
  <w:footnote w:type="continuationSeparator" w:id="0">
    <w:p w14:paraId="2A4ABAEF" w14:textId="77777777" w:rsidR="00891C34" w:rsidRDefault="00891C34" w:rsidP="0033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C18B" w14:textId="42E03F91" w:rsidR="00757388" w:rsidRDefault="008D33A5" w:rsidP="00583718">
    <w:pPr>
      <w:pStyle w:val="Header"/>
      <w:jc w:val="right"/>
    </w:pPr>
    <w:r>
      <w:t xml:space="preserve">July </w:t>
    </w:r>
    <w:r w:rsidR="00583718">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0347"/>
    <w:multiLevelType w:val="hybridMultilevel"/>
    <w:tmpl w:val="CDDC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872"/>
    <w:multiLevelType w:val="hybridMultilevel"/>
    <w:tmpl w:val="8F2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860"/>
    <w:multiLevelType w:val="hybridMultilevel"/>
    <w:tmpl w:val="77B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3903"/>
    <w:multiLevelType w:val="hybridMultilevel"/>
    <w:tmpl w:val="DBE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3A8D"/>
    <w:multiLevelType w:val="hybridMultilevel"/>
    <w:tmpl w:val="092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195A"/>
    <w:multiLevelType w:val="hybridMultilevel"/>
    <w:tmpl w:val="A76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007F6"/>
    <w:multiLevelType w:val="hybridMultilevel"/>
    <w:tmpl w:val="1BB2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1B7C"/>
    <w:multiLevelType w:val="hybridMultilevel"/>
    <w:tmpl w:val="39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B"/>
    <w:rsid w:val="00044274"/>
    <w:rsid w:val="0006050D"/>
    <w:rsid w:val="000624F0"/>
    <w:rsid w:val="0007120F"/>
    <w:rsid w:val="0008372B"/>
    <w:rsid w:val="00093529"/>
    <w:rsid w:val="000A1599"/>
    <w:rsid w:val="000A2E46"/>
    <w:rsid w:val="000F0642"/>
    <w:rsid w:val="00103E50"/>
    <w:rsid w:val="00110918"/>
    <w:rsid w:val="001123C4"/>
    <w:rsid w:val="001271DF"/>
    <w:rsid w:val="001578C9"/>
    <w:rsid w:val="00167BFC"/>
    <w:rsid w:val="001749BA"/>
    <w:rsid w:val="00190DD1"/>
    <w:rsid w:val="0019689A"/>
    <w:rsid w:val="001A6950"/>
    <w:rsid w:val="001C7147"/>
    <w:rsid w:val="001D0085"/>
    <w:rsid w:val="001E06F5"/>
    <w:rsid w:val="00207ED1"/>
    <w:rsid w:val="002307D2"/>
    <w:rsid w:val="002507B1"/>
    <w:rsid w:val="00256A40"/>
    <w:rsid w:val="00263479"/>
    <w:rsid w:val="00267620"/>
    <w:rsid w:val="00272C92"/>
    <w:rsid w:val="00285DC7"/>
    <w:rsid w:val="00292837"/>
    <w:rsid w:val="002D39AF"/>
    <w:rsid w:val="002D7D2B"/>
    <w:rsid w:val="002F6B0B"/>
    <w:rsid w:val="00325C3F"/>
    <w:rsid w:val="00337E33"/>
    <w:rsid w:val="00373958"/>
    <w:rsid w:val="003964A7"/>
    <w:rsid w:val="003968BA"/>
    <w:rsid w:val="004126F0"/>
    <w:rsid w:val="00443E50"/>
    <w:rsid w:val="00466822"/>
    <w:rsid w:val="00494969"/>
    <w:rsid w:val="004A0C86"/>
    <w:rsid w:val="004C5B47"/>
    <w:rsid w:val="004E009C"/>
    <w:rsid w:val="004E07E0"/>
    <w:rsid w:val="004F7ED1"/>
    <w:rsid w:val="00511F93"/>
    <w:rsid w:val="00553A40"/>
    <w:rsid w:val="00572806"/>
    <w:rsid w:val="00583718"/>
    <w:rsid w:val="005A48DC"/>
    <w:rsid w:val="005A500E"/>
    <w:rsid w:val="005B355D"/>
    <w:rsid w:val="005E4157"/>
    <w:rsid w:val="005F17D0"/>
    <w:rsid w:val="00645BF9"/>
    <w:rsid w:val="0065144C"/>
    <w:rsid w:val="00655094"/>
    <w:rsid w:val="006563C0"/>
    <w:rsid w:val="006B6E5F"/>
    <w:rsid w:val="006E6317"/>
    <w:rsid w:val="00712CC9"/>
    <w:rsid w:val="00733E3E"/>
    <w:rsid w:val="00757388"/>
    <w:rsid w:val="00786440"/>
    <w:rsid w:val="00787CC3"/>
    <w:rsid w:val="0083339B"/>
    <w:rsid w:val="008338BE"/>
    <w:rsid w:val="008406F5"/>
    <w:rsid w:val="00856709"/>
    <w:rsid w:val="00861E54"/>
    <w:rsid w:val="00877C75"/>
    <w:rsid w:val="00891C34"/>
    <w:rsid w:val="00891CAA"/>
    <w:rsid w:val="008A4AA7"/>
    <w:rsid w:val="008A534B"/>
    <w:rsid w:val="008A73E9"/>
    <w:rsid w:val="008D33A5"/>
    <w:rsid w:val="008D4328"/>
    <w:rsid w:val="0091584E"/>
    <w:rsid w:val="00950C68"/>
    <w:rsid w:val="009B429F"/>
    <w:rsid w:val="009C1B12"/>
    <w:rsid w:val="009D4CCF"/>
    <w:rsid w:val="009E214C"/>
    <w:rsid w:val="009F174A"/>
    <w:rsid w:val="00A50D1E"/>
    <w:rsid w:val="00A60920"/>
    <w:rsid w:val="00A84806"/>
    <w:rsid w:val="00AC681E"/>
    <w:rsid w:val="00AC725C"/>
    <w:rsid w:val="00AE36DF"/>
    <w:rsid w:val="00AF6756"/>
    <w:rsid w:val="00AF77AE"/>
    <w:rsid w:val="00B35E61"/>
    <w:rsid w:val="00B431E5"/>
    <w:rsid w:val="00B45D2A"/>
    <w:rsid w:val="00B53357"/>
    <w:rsid w:val="00B56911"/>
    <w:rsid w:val="00BA277D"/>
    <w:rsid w:val="00BA44E0"/>
    <w:rsid w:val="00BC732D"/>
    <w:rsid w:val="00BE5CAF"/>
    <w:rsid w:val="00BE63E3"/>
    <w:rsid w:val="00BF7F5C"/>
    <w:rsid w:val="00C17123"/>
    <w:rsid w:val="00C22DCE"/>
    <w:rsid w:val="00C41485"/>
    <w:rsid w:val="00C57C14"/>
    <w:rsid w:val="00C63557"/>
    <w:rsid w:val="00C67AF5"/>
    <w:rsid w:val="00C76600"/>
    <w:rsid w:val="00CB3EB6"/>
    <w:rsid w:val="00CC254F"/>
    <w:rsid w:val="00CC65C4"/>
    <w:rsid w:val="00CE18F2"/>
    <w:rsid w:val="00D57250"/>
    <w:rsid w:val="00D77BDF"/>
    <w:rsid w:val="00DA5C68"/>
    <w:rsid w:val="00DC2462"/>
    <w:rsid w:val="00DC7267"/>
    <w:rsid w:val="00E00043"/>
    <w:rsid w:val="00E0150C"/>
    <w:rsid w:val="00E0634B"/>
    <w:rsid w:val="00E454EA"/>
    <w:rsid w:val="00E469CE"/>
    <w:rsid w:val="00E54575"/>
    <w:rsid w:val="00E55335"/>
    <w:rsid w:val="00E74DB3"/>
    <w:rsid w:val="00E7606B"/>
    <w:rsid w:val="00EA42DE"/>
    <w:rsid w:val="00ED17CE"/>
    <w:rsid w:val="00ED4D9D"/>
    <w:rsid w:val="00EE4491"/>
    <w:rsid w:val="00EE48AE"/>
    <w:rsid w:val="00EF4FFD"/>
    <w:rsid w:val="00F04D4F"/>
    <w:rsid w:val="00F2535D"/>
    <w:rsid w:val="00F370E0"/>
    <w:rsid w:val="00F67C06"/>
    <w:rsid w:val="00F732D2"/>
    <w:rsid w:val="00FA1373"/>
    <w:rsid w:val="00FA2763"/>
    <w:rsid w:val="00FE21BA"/>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98CD"/>
  <w15:docId w15:val="{98616843-E54C-4F7D-A310-A382213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9A"/>
    <w:pPr>
      <w:ind w:left="720"/>
      <w:contextualSpacing/>
    </w:pPr>
  </w:style>
  <w:style w:type="paragraph" w:styleId="Header">
    <w:name w:val="header"/>
    <w:basedOn w:val="Normal"/>
    <w:link w:val="HeaderChar"/>
    <w:uiPriority w:val="99"/>
    <w:unhideWhenUsed/>
    <w:rsid w:val="0033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33"/>
  </w:style>
  <w:style w:type="paragraph" w:styleId="Footer">
    <w:name w:val="footer"/>
    <w:basedOn w:val="Normal"/>
    <w:link w:val="FooterChar"/>
    <w:uiPriority w:val="99"/>
    <w:unhideWhenUsed/>
    <w:rsid w:val="0033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33"/>
  </w:style>
  <w:style w:type="paragraph" w:styleId="BalloonText">
    <w:name w:val="Balloon Text"/>
    <w:basedOn w:val="Normal"/>
    <w:link w:val="BalloonTextChar"/>
    <w:uiPriority w:val="99"/>
    <w:semiHidden/>
    <w:unhideWhenUsed/>
    <w:rsid w:val="0033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33"/>
    <w:rPr>
      <w:rFonts w:ascii="Tahoma" w:hAnsi="Tahoma" w:cs="Tahoma"/>
      <w:sz w:val="16"/>
      <w:szCs w:val="16"/>
    </w:rPr>
  </w:style>
  <w:style w:type="paragraph" w:styleId="NoSpacing">
    <w:name w:val="No Spacing"/>
    <w:uiPriority w:val="1"/>
    <w:qFormat/>
    <w:rsid w:val="00292837"/>
    <w:pPr>
      <w:spacing w:after="0" w:line="240" w:lineRule="auto"/>
    </w:pPr>
  </w:style>
  <w:style w:type="table" w:styleId="TableGrid">
    <w:name w:val="Table Grid"/>
    <w:basedOn w:val="TableNormal"/>
    <w:uiPriority w:val="59"/>
    <w:rsid w:val="009D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0535">
      <w:bodyDiv w:val="1"/>
      <w:marLeft w:val="0"/>
      <w:marRight w:val="0"/>
      <w:marTop w:val="0"/>
      <w:marBottom w:val="0"/>
      <w:divBdr>
        <w:top w:val="none" w:sz="0" w:space="0" w:color="auto"/>
        <w:left w:val="none" w:sz="0" w:space="0" w:color="auto"/>
        <w:bottom w:val="none" w:sz="0" w:space="0" w:color="auto"/>
        <w:right w:val="none" w:sz="0" w:space="0" w:color="auto"/>
      </w:divBdr>
      <w:divsChild>
        <w:div w:id="25715983">
          <w:marLeft w:val="0"/>
          <w:marRight w:val="0"/>
          <w:marTop w:val="0"/>
          <w:marBottom w:val="0"/>
          <w:divBdr>
            <w:top w:val="none" w:sz="0" w:space="0" w:color="auto"/>
            <w:left w:val="none" w:sz="0" w:space="0" w:color="auto"/>
            <w:bottom w:val="none" w:sz="0" w:space="0" w:color="auto"/>
            <w:right w:val="none" w:sz="0" w:space="0" w:color="auto"/>
          </w:divBdr>
          <w:divsChild>
            <w:div w:id="2090074379">
              <w:marLeft w:val="0"/>
              <w:marRight w:val="0"/>
              <w:marTop w:val="0"/>
              <w:marBottom w:val="0"/>
              <w:divBdr>
                <w:top w:val="none" w:sz="0" w:space="0" w:color="auto"/>
                <w:left w:val="none" w:sz="0" w:space="0" w:color="auto"/>
                <w:bottom w:val="none" w:sz="0" w:space="0" w:color="auto"/>
                <w:right w:val="none" w:sz="0" w:space="0" w:color="auto"/>
              </w:divBdr>
              <w:divsChild>
                <w:div w:id="2144888373">
                  <w:marLeft w:val="0"/>
                  <w:marRight w:val="0"/>
                  <w:marTop w:val="0"/>
                  <w:marBottom w:val="0"/>
                  <w:divBdr>
                    <w:top w:val="none" w:sz="0" w:space="0" w:color="auto"/>
                    <w:left w:val="none" w:sz="0" w:space="0" w:color="auto"/>
                    <w:bottom w:val="none" w:sz="0" w:space="0" w:color="auto"/>
                    <w:right w:val="none" w:sz="0" w:space="0" w:color="auto"/>
                  </w:divBdr>
                </w:div>
                <w:div w:id="865289051">
                  <w:marLeft w:val="0"/>
                  <w:marRight w:val="0"/>
                  <w:marTop w:val="0"/>
                  <w:marBottom w:val="0"/>
                  <w:divBdr>
                    <w:top w:val="none" w:sz="0" w:space="0" w:color="auto"/>
                    <w:left w:val="none" w:sz="0" w:space="0" w:color="auto"/>
                    <w:bottom w:val="none" w:sz="0" w:space="0" w:color="auto"/>
                    <w:right w:val="none" w:sz="0" w:space="0" w:color="auto"/>
                  </w:divBdr>
                </w:div>
                <w:div w:id="665477011">
                  <w:marLeft w:val="0"/>
                  <w:marRight w:val="0"/>
                  <w:marTop w:val="0"/>
                  <w:marBottom w:val="0"/>
                  <w:divBdr>
                    <w:top w:val="none" w:sz="0" w:space="0" w:color="auto"/>
                    <w:left w:val="none" w:sz="0" w:space="0" w:color="auto"/>
                    <w:bottom w:val="none" w:sz="0" w:space="0" w:color="auto"/>
                    <w:right w:val="none" w:sz="0" w:space="0" w:color="auto"/>
                  </w:divBdr>
                </w:div>
                <w:div w:id="599992430">
                  <w:marLeft w:val="0"/>
                  <w:marRight w:val="0"/>
                  <w:marTop w:val="0"/>
                  <w:marBottom w:val="0"/>
                  <w:divBdr>
                    <w:top w:val="none" w:sz="0" w:space="0" w:color="auto"/>
                    <w:left w:val="none" w:sz="0" w:space="0" w:color="auto"/>
                    <w:bottom w:val="none" w:sz="0" w:space="0" w:color="auto"/>
                    <w:right w:val="none" w:sz="0" w:space="0" w:color="auto"/>
                  </w:divBdr>
                </w:div>
                <w:div w:id="288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4772">
          <w:marLeft w:val="0"/>
          <w:marRight w:val="0"/>
          <w:marTop w:val="0"/>
          <w:marBottom w:val="0"/>
          <w:divBdr>
            <w:top w:val="none" w:sz="0" w:space="0" w:color="auto"/>
            <w:left w:val="none" w:sz="0" w:space="0" w:color="auto"/>
            <w:bottom w:val="none" w:sz="0" w:space="0" w:color="auto"/>
            <w:right w:val="none" w:sz="0" w:space="0" w:color="auto"/>
          </w:divBdr>
          <w:divsChild>
            <w:div w:id="203251697">
              <w:marLeft w:val="0"/>
              <w:marRight w:val="0"/>
              <w:marTop w:val="0"/>
              <w:marBottom w:val="0"/>
              <w:divBdr>
                <w:top w:val="none" w:sz="0" w:space="0" w:color="auto"/>
                <w:left w:val="none" w:sz="0" w:space="0" w:color="auto"/>
                <w:bottom w:val="none" w:sz="0" w:space="0" w:color="auto"/>
                <w:right w:val="none" w:sz="0" w:space="0" w:color="auto"/>
              </w:divBdr>
              <w:divsChild>
                <w:div w:id="1418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968">
      <w:bodyDiv w:val="1"/>
      <w:marLeft w:val="0"/>
      <w:marRight w:val="0"/>
      <w:marTop w:val="0"/>
      <w:marBottom w:val="0"/>
      <w:divBdr>
        <w:top w:val="none" w:sz="0" w:space="0" w:color="auto"/>
        <w:left w:val="none" w:sz="0" w:space="0" w:color="auto"/>
        <w:bottom w:val="none" w:sz="0" w:space="0" w:color="auto"/>
        <w:right w:val="none" w:sz="0" w:space="0" w:color="auto"/>
      </w:divBdr>
      <w:divsChild>
        <w:div w:id="1775006758">
          <w:marLeft w:val="0"/>
          <w:marRight w:val="0"/>
          <w:marTop w:val="0"/>
          <w:marBottom w:val="0"/>
          <w:divBdr>
            <w:top w:val="none" w:sz="0" w:space="0" w:color="auto"/>
            <w:left w:val="none" w:sz="0" w:space="0" w:color="auto"/>
            <w:bottom w:val="none" w:sz="0" w:space="0" w:color="auto"/>
            <w:right w:val="none" w:sz="0" w:space="0" w:color="auto"/>
          </w:divBdr>
          <w:divsChild>
            <w:div w:id="1469014853">
              <w:marLeft w:val="0"/>
              <w:marRight w:val="0"/>
              <w:marTop w:val="0"/>
              <w:marBottom w:val="0"/>
              <w:divBdr>
                <w:top w:val="none" w:sz="0" w:space="0" w:color="auto"/>
                <w:left w:val="none" w:sz="0" w:space="0" w:color="auto"/>
                <w:bottom w:val="none" w:sz="0" w:space="0" w:color="auto"/>
                <w:right w:val="none" w:sz="0" w:space="0" w:color="auto"/>
              </w:divBdr>
              <w:divsChild>
                <w:div w:id="384835157">
                  <w:marLeft w:val="0"/>
                  <w:marRight w:val="0"/>
                  <w:marTop w:val="0"/>
                  <w:marBottom w:val="0"/>
                  <w:divBdr>
                    <w:top w:val="none" w:sz="0" w:space="0" w:color="auto"/>
                    <w:left w:val="none" w:sz="0" w:space="0" w:color="auto"/>
                    <w:bottom w:val="none" w:sz="0" w:space="0" w:color="auto"/>
                    <w:right w:val="none" w:sz="0" w:space="0" w:color="auto"/>
                  </w:divBdr>
                </w:div>
                <w:div w:id="970866940">
                  <w:marLeft w:val="0"/>
                  <w:marRight w:val="0"/>
                  <w:marTop w:val="0"/>
                  <w:marBottom w:val="0"/>
                  <w:divBdr>
                    <w:top w:val="none" w:sz="0" w:space="0" w:color="auto"/>
                    <w:left w:val="none" w:sz="0" w:space="0" w:color="auto"/>
                    <w:bottom w:val="none" w:sz="0" w:space="0" w:color="auto"/>
                    <w:right w:val="none" w:sz="0" w:space="0" w:color="auto"/>
                  </w:divBdr>
                </w:div>
                <w:div w:id="533034221">
                  <w:marLeft w:val="0"/>
                  <w:marRight w:val="0"/>
                  <w:marTop w:val="0"/>
                  <w:marBottom w:val="0"/>
                  <w:divBdr>
                    <w:top w:val="none" w:sz="0" w:space="0" w:color="auto"/>
                    <w:left w:val="none" w:sz="0" w:space="0" w:color="auto"/>
                    <w:bottom w:val="none" w:sz="0" w:space="0" w:color="auto"/>
                    <w:right w:val="none" w:sz="0" w:space="0" w:color="auto"/>
                  </w:divBdr>
                </w:div>
                <w:div w:id="1229876035">
                  <w:marLeft w:val="0"/>
                  <w:marRight w:val="0"/>
                  <w:marTop w:val="0"/>
                  <w:marBottom w:val="0"/>
                  <w:divBdr>
                    <w:top w:val="none" w:sz="0" w:space="0" w:color="auto"/>
                    <w:left w:val="none" w:sz="0" w:space="0" w:color="auto"/>
                    <w:bottom w:val="none" w:sz="0" w:space="0" w:color="auto"/>
                    <w:right w:val="none" w:sz="0" w:space="0" w:color="auto"/>
                  </w:divBdr>
                </w:div>
                <w:div w:id="144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DBB5DC"/>
      </a:lt1>
      <a:dk2>
        <a:srgbClr val="000000"/>
      </a:dk2>
      <a:lt2>
        <a:srgbClr val="C990CB"/>
      </a:lt2>
      <a:accent1>
        <a:srgbClr val="C990CB"/>
      </a:accent1>
      <a:accent2>
        <a:srgbClr val="EDDAED"/>
      </a:accent2>
      <a:accent3>
        <a:srgbClr val="A04DA3"/>
      </a:accent3>
      <a:accent4>
        <a:srgbClr val="78397A"/>
      </a:accent4>
      <a:accent5>
        <a:srgbClr val="502651"/>
      </a:accent5>
      <a:accent6>
        <a:srgbClr val="A04DA3"/>
      </a:accent6>
      <a:hlink>
        <a:srgbClr val="78397A"/>
      </a:hlink>
      <a:folHlink>
        <a:srgbClr val="7839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0" ma:contentTypeDescription="Create a new document." ma:contentTypeScope="" ma:versionID="d8dbca3becb528571a3b2129c466606d">
  <xsd:schema xmlns:xsd="http://www.w3.org/2001/XMLSchema" xmlns:xs="http://www.w3.org/2001/XMLSchema" xmlns:p="http://schemas.microsoft.com/office/2006/metadata/properties" xmlns:ns2="6a158a6a-454f-4afe-a7d4-2c9353e6d01f" targetNamespace="http://schemas.microsoft.com/office/2006/metadata/properties" ma:root="true" ma:fieldsID="79adca65934e59c29b2594d19f9ff01a" ns2:_="">
    <xsd:import namespace="6a158a6a-454f-4afe-a7d4-2c9353e6d0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DE7B4-A0FC-4A6F-92BB-E0A662E09FE7}">
  <ds:schemaRefs>
    <ds:schemaRef ds:uri="http://schemas.openxmlformats.org/officeDocument/2006/bibliography"/>
  </ds:schemaRefs>
</ds:datastoreItem>
</file>

<file path=customXml/itemProps2.xml><?xml version="1.0" encoding="utf-8"?>
<ds:datastoreItem xmlns:ds="http://schemas.openxmlformats.org/officeDocument/2006/customXml" ds:itemID="{6D15639A-DC99-4DB6-B9E9-FE4EE9E3F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0CFAE-8939-454F-AFB1-E3B0BDBAB96B}">
  <ds:schemaRefs>
    <ds:schemaRef ds:uri="http://schemas.microsoft.com/sharepoint/v3/contenttype/forms"/>
  </ds:schemaRefs>
</ds:datastoreItem>
</file>

<file path=customXml/itemProps4.xml><?xml version="1.0" encoding="utf-8"?>
<ds:datastoreItem xmlns:ds="http://schemas.openxmlformats.org/officeDocument/2006/customXml" ds:itemID="{D8405C6C-B8F3-4EEA-8283-77B7AACE7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9313123 Elizabeth JARRETT</cp:lastModifiedBy>
  <cp:revision>12</cp:revision>
  <cp:lastPrinted>2017-07-20T10:56:00Z</cp:lastPrinted>
  <dcterms:created xsi:type="dcterms:W3CDTF">2020-06-18T13:29:00Z</dcterms:created>
  <dcterms:modified xsi:type="dcterms:W3CDTF">2020-06-22T10:40:00Z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